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C0" w:rsidRPr="00E21F45" w:rsidRDefault="00E70AC0" w:rsidP="00E70AC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bookmarkStart w:id="0" w:name="bookmark10"/>
      <w:bookmarkStart w:id="1" w:name="bookmark11"/>
      <w:r w:rsidRPr="00E21F45">
        <w:rPr>
          <w:rFonts w:ascii="Times New Roman" w:hAnsi="Times New Roman"/>
          <w:b/>
          <w:sz w:val="26"/>
          <w:szCs w:val="26"/>
        </w:rPr>
        <w:t>ФИНАНСОВЫЙ УНИВЕРСИТЕТ ПРИ ПРАВИТЕЛЬСТВЕ РОССИЙСКОЙ ФЕДЕРАЦИИ</w:t>
      </w:r>
    </w:p>
    <w:p w:rsidR="00E70AC0" w:rsidRPr="005B4B0B" w:rsidRDefault="00E70AC0" w:rsidP="00E70AC0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E70AC0" w:rsidRPr="00E21F45" w:rsidRDefault="00E70AC0" w:rsidP="00E70AC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21F45">
        <w:rPr>
          <w:rFonts w:ascii="Times New Roman" w:hAnsi="Times New Roman"/>
          <w:b/>
          <w:sz w:val="26"/>
          <w:szCs w:val="26"/>
          <w:lang w:val="en-US"/>
        </w:rPr>
        <w:t xml:space="preserve">FINANCE UNIVERSITY UNDER THE GOVERNMENT </w:t>
      </w:r>
    </w:p>
    <w:p w:rsidR="00E70AC0" w:rsidRPr="00E10F64" w:rsidRDefault="00E70AC0" w:rsidP="00E70AC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E21F45">
        <w:rPr>
          <w:rFonts w:ascii="Times New Roman" w:hAnsi="Times New Roman"/>
          <w:b/>
          <w:sz w:val="26"/>
          <w:szCs w:val="26"/>
          <w:lang w:val="en-US"/>
        </w:rPr>
        <w:t>OF</w:t>
      </w:r>
      <w:r w:rsidRPr="00E10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/>
        </w:rPr>
        <w:t>THE</w:t>
      </w:r>
      <w:r w:rsidRPr="00E10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/>
        </w:rPr>
        <w:t>RUSSIAN</w:t>
      </w:r>
      <w:r w:rsidRPr="00E10F6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/>
        </w:rPr>
        <w:t>FEDERATION</w:t>
      </w:r>
    </w:p>
    <w:p w:rsidR="00E70AC0" w:rsidRPr="00E10F64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1F4E79"/>
          <w:sz w:val="28"/>
          <w:szCs w:val="28"/>
          <w:lang w:val="en-US"/>
        </w:rPr>
      </w:pPr>
    </w:p>
    <w:p w:rsidR="00E70AC0" w:rsidRPr="00E10F64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1F4E79"/>
          <w:sz w:val="28"/>
          <w:szCs w:val="28"/>
          <w:lang w:val="en-US"/>
        </w:rPr>
      </w:pPr>
    </w:p>
    <w:p w:rsidR="00E70AC0" w:rsidRPr="00E838C9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1F4E79"/>
          <w:sz w:val="40"/>
          <w:szCs w:val="36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/>
        </w:rPr>
        <w:t>XI</w:t>
      </w:r>
      <w:r w:rsidRPr="007B5826">
        <w:rPr>
          <w:rFonts w:ascii="Times New Roman" w:hAnsi="Times New Roman"/>
          <w:b/>
          <w:color w:val="1F4E79"/>
          <w:sz w:val="40"/>
          <w:szCs w:val="36"/>
          <w:lang w:val="en-US"/>
        </w:rPr>
        <w:t>I</w:t>
      </w:r>
      <w:r w:rsidRPr="00E838C9">
        <w:rPr>
          <w:rFonts w:ascii="Times New Roman" w:hAnsi="Times New Roman"/>
          <w:b/>
          <w:color w:val="1F4E79"/>
          <w:sz w:val="40"/>
          <w:szCs w:val="36"/>
        </w:rPr>
        <w:t xml:space="preserve"> Международный научный конгресс</w:t>
      </w:r>
    </w:p>
    <w:p w:rsidR="00E70AC0" w:rsidRPr="005B4B0B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 w:rsidRPr="00EC6C86">
        <w:rPr>
          <w:rFonts w:ascii="Times New Roman" w:hAnsi="Times New Roman"/>
          <w:b/>
          <w:color w:val="548DD4"/>
          <w:sz w:val="40"/>
          <w:szCs w:val="36"/>
        </w:rPr>
        <w:t>«</w:t>
      </w:r>
      <w:r w:rsidRPr="007B5826">
        <w:rPr>
          <w:rFonts w:ascii="Times New Roman" w:hAnsi="Times New Roman"/>
          <w:b/>
          <w:color w:val="548DD4"/>
          <w:sz w:val="40"/>
          <w:szCs w:val="36"/>
        </w:rPr>
        <w:t>Развитие предпринимательства: межотраслевые приоритеты, современные механизмы, консолидация интересов</w:t>
      </w:r>
      <w:r w:rsidRPr="00EC69EC">
        <w:rPr>
          <w:rFonts w:ascii="Times New Roman" w:hAnsi="Times New Roman"/>
          <w:b/>
          <w:color w:val="548DD4"/>
          <w:sz w:val="40"/>
          <w:szCs w:val="36"/>
        </w:rPr>
        <w:t>»</w:t>
      </w:r>
    </w:p>
    <w:p w:rsidR="00E70AC0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548DD4"/>
          <w:sz w:val="40"/>
          <w:szCs w:val="36"/>
        </w:rPr>
      </w:pPr>
      <w:r>
        <w:rPr>
          <w:rFonts w:ascii="Times New Roman" w:hAnsi="Times New Roman"/>
          <w:b/>
          <w:color w:val="548DD4"/>
          <w:sz w:val="40"/>
          <w:szCs w:val="36"/>
        </w:rPr>
        <w:t>17-18 мая 20</w:t>
      </w:r>
      <w:r>
        <w:rPr>
          <w:rFonts w:ascii="Times New Roman" w:hAnsi="Times New Roman"/>
          <w:b/>
          <w:color w:val="548DD4"/>
          <w:sz w:val="40"/>
          <w:szCs w:val="36"/>
          <w:lang w:val="en-US"/>
        </w:rPr>
        <w:t>24</w:t>
      </w:r>
      <w:r w:rsidRPr="002059CB">
        <w:rPr>
          <w:rFonts w:ascii="Times New Roman" w:hAnsi="Times New Roman"/>
          <w:b/>
          <w:color w:val="548DD4"/>
          <w:sz w:val="40"/>
          <w:szCs w:val="36"/>
        </w:rPr>
        <w:t xml:space="preserve"> года</w:t>
      </w:r>
    </w:p>
    <w:p w:rsidR="00E70AC0" w:rsidRPr="00C379E3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color w:val="00B050"/>
          <w:sz w:val="40"/>
          <w:szCs w:val="36"/>
        </w:rPr>
      </w:pPr>
    </w:p>
    <w:p w:rsidR="00E70AC0" w:rsidRPr="00C379E3" w:rsidRDefault="00E70AC0" w:rsidP="00E70AC0">
      <w:pPr>
        <w:autoSpaceDE w:val="0"/>
        <w:autoSpaceDN w:val="0"/>
        <w:adjustRightInd w:val="0"/>
        <w:spacing w:before="494"/>
        <w:ind w:left="1282" w:right="739"/>
        <w:rPr>
          <w:rFonts w:ascii="Arial" w:hAnsi="Arial" w:cs="Arial"/>
        </w:rPr>
      </w:pPr>
      <w:r w:rsidRPr="00934E00">
        <w:rPr>
          <w:rFonts w:ascii="Arial" w:hAnsi="Arial" w:cs="Arial"/>
          <w:noProof/>
          <w:lang w:bidi="ar-SA"/>
        </w:rPr>
        <w:drawing>
          <wp:inline distT="0" distB="0" distL="0" distR="0" wp14:anchorId="736342FE" wp14:editId="420DEF5A">
            <wp:extent cx="5165090" cy="22574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AC0" w:rsidRDefault="00E70AC0" w:rsidP="00E70AC0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color w:val="1F4E79"/>
          <w:sz w:val="40"/>
          <w:szCs w:val="36"/>
          <w:lang w:val="en-US"/>
        </w:rPr>
      </w:pPr>
    </w:p>
    <w:p w:rsidR="00E70AC0" w:rsidRPr="00883470" w:rsidRDefault="00E70AC0" w:rsidP="00E70AC0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i/>
          <w:iCs/>
          <w:color w:val="1F4E79"/>
          <w:sz w:val="36"/>
          <w:szCs w:val="36"/>
          <w:lang w:val="en-US"/>
        </w:rPr>
      </w:pPr>
      <w:r>
        <w:rPr>
          <w:rFonts w:ascii="Times New Roman" w:hAnsi="Times New Roman"/>
          <w:b/>
          <w:color w:val="1F4E79"/>
          <w:sz w:val="40"/>
          <w:szCs w:val="36"/>
          <w:lang w:val="en-US"/>
        </w:rPr>
        <w:t>XI</w:t>
      </w:r>
      <w:r w:rsidRPr="009E5A5E">
        <w:rPr>
          <w:rFonts w:ascii="Times New Roman" w:hAnsi="Times New Roman"/>
          <w:b/>
          <w:color w:val="1F4E79"/>
          <w:sz w:val="40"/>
          <w:szCs w:val="36"/>
          <w:lang w:val="en-US"/>
        </w:rPr>
        <w:t>I</w:t>
      </w:r>
      <w:r w:rsidRPr="00883470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 xml:space="preserve"> </w:t>
      </w:r>
      <w:r w:rsidRPr="00343615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>International</w:t>
      </w:r>
      <w:r w:rsidRPr="00883470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 xml:space="preserve"> </w:t>
      </w:r>
      <w:r w:rsidRPr="00343615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>scientific</w:t>
      </w:r>
      <w:r w:rsidRPr="00883470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 xml:space="preserve"> </w:t>
      </w:r>
      <w:r w:rsidRPr="00343615">
        <w:rPr>
          <w:rFonts w:ascii="Times New Roman" w:hAnsi="Times New Roman"/>
          <w:b/>
          <w:bCs/>
          <w:color w:val="1F4E79"/>
          <w:sz w:val="36"/>
          <w:szCs w:val="36"/>
          <w:lang w:val="en-US"/>
        </w:rPr>
        <w:t>congress</w:t>
      </w:r>
      <w:r w:rsidRPr="00883470">
        <w:rPr>
          <w:rFonts w:ascii="Times New Roman" w:hAnsi="Times New Roman"/>
          <w:i/>
          <w:iCs/>
          <w:color w:val="1F4E79"/>
          <w:sz w:val="36"/>
          <w:szCs w:val="36"/>
          <w:lang w:val="en-US"/>
        </w:rPr>
        <w:t xml:space="preserve"> </w:t>
      </w:r>
    </w:p>
    <w:p w:rsidR="00E70AC0" w:rsidRPr="00B560C1" w:rsidRDefault="00E70AC0" w:rsidP="00E70AC0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548DD4"/>
          <w:sz w:val="36"/>
          <w:szCs w:val="36"/>
          <w:lang w:val="en-US"/>
        </w:rPr>
      </w:pP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/>
        </w:rPr>
        <w:t>«</w:t>
      </w:r>
      <w:r w:rsidRPr="00B560C1">
        <w:rPr>
          <w:lang w:val="en-US"/>
        </w:rPr>
        <w:t xml:space="preserve"> </w:t>
      </w:r>
      <w:r w:rsidRPr="00C1714E">
        <w:rPr>
          <w:rFonts w:ascii="Times New Roman" w:hAnsi="Times New Roman"/>
          <w:b/>
          <w:color w:val="548DD4"/>
          <w:sz w:val="40"/>
          <w:szCs w:val="36"/>
          <w:lang w:val="en-US"/>
        </w:rPr>
        <w:t xml:space="preserve">Business development: cross-sectoral priorities, modern mechanisms, consolidation of interests 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/>
        </w:rPr>
        <w:t>»</w:t>
      </w:r>
    </w:p>
    <w:p w:rsidR="00E70AC0" w:rsidRPr="00B560C1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48DD4"/>
          <w:sz w:val="16"/>
          <w:szCs w:val="16"/>
          <w:lang w:val="en-US"/>
        </w:rPr>
      </w:pPr>
    </w:p>
    <w:p w:rsidR="00E70AC0" w:rsidRPr="001561E2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48DD4"/>
          <w:sz w:val="36"/>
          <w:szCs w:val="36"/>
        </w:rPr>
      </w:pPr>
      <w:r>
        <w:rPr>
          <w:rFonts w:ascii="Times New Roman" w:hAnsi="Times New Roman"/>
          <w:b/>
          <w:bCs/>
          <w:color w:val="548DD4"/>
          <w:sz w:val="36"/>
          <w:szCs w:val="36"/>
        </w:rPr>
        <w:t>1</w:t>
      </w:r>
      <w:r w:rsidRPr="00066E84">
        <w:rPr>
          <w:rFonts w:ascii="Times New Roman" w:hAnsi="Times New Roman"/>
          <w:b/>
          <w:bCs/>
          <w:color w:val="548DD4"/>
          <w:sz w:val="36"/>
          <w:szCs w:val="36"/>
        </w:rPr>
        <w:t>7</w:t>
      </w:r>
      <w:r w:rsidRPr="001561E2">
        <w:rPr>
          <w:rFonts w:ascii="Times New Roman" w:hAnsi="Times New Roman"/>
          <w:b/>
          <w:bCs/>
          <w:color w:val="548DD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548DD4"/>
          <w:sz w:val="36"/>
          <w:szCs w:val="36"/>
        </w:rPr>
        <w:t>18</w:t>
      </w:r>
      <w:r w:rsidRPr="001561E2">
        <w:rPr>
          <w:rFonts w:ascii="Times New Roman" w:hAnsi="Times New Roman"/>
          <w:b/>
          <w:bCs/>
          <w:color w:val="548DD4"/>
          <w:sz w:val="36"/>
          <w:szCs w:val="36"/>
        </w:rPr>
        <w:t xml:space="preserve"> 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/>
        </w:rPr>
        <w:t>may</w:t>
      </w:r>
      <w:r>
        <w:rPr>
          <w:rFonts w:ascii="Times New Roman" w:hAnsi="Times New Roman"/>
          <w:b/>
          <w:bCs/>
          <w:color w:val="548DD4"/>
          <w:sz w:val="36"/>
          <w:szCs w:val="36"/>
        </w:rPr>
        <w:t xml:space="preserve"> 2024</w:t>
      </w:r>
    </w:p>
    <w:p w:rsidR="00E70AC0" w:rsidRPr="001561E2" w:rsidRDefault="00E70AC0" w:rsidP="00E70AC0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eastAsia="Times New Roman" w:hAnsi="Times New Roman"/>
          <w:b/>
          <w:color w:val="1F4E79"/>
          <w:sz w:val="40"/>
          <w:szCs w:val="40"/>
        </w:rPr>
      </w:pPr>
    </w:p>
    <w:p w:rsidR="00E70AC0" w:rsidRDefault="00E70AC0" w:rsidP="00E70AC0">
      <w:pPr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Информационные партнеры:</w:t>
      </w:r>
    </w:p>
    <w:p w:rsidR="00E70AC0" w:rsidRDefault="00E70AC0" w:rsidP="00E70AC0">
      <w:pPr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Научный периодический электронный журнал «Правовой альманах»;</w:t>
      </w:r>
    </w:p>
    <w:p w:rsidR="00E70AC0" w:rsidRPr="001561E2" w:rsidRDefault="00E70AC0" w:rsidP="00E70AC0">
      <w:pPr>
        <w:jc w:val="center"/>
        <w:rPr>
          <w:rFonts w:ascii="Times New Roman" w:hAnsi="Times New Roman"/>
          <w:color w:val="365F91"/>
          <w:sz w:val="28"/>
          <w:szCs w:val="28"/>
        </w:rPr>
      </w:pPr>
      <w:r>
        <w:rPr>
          <w:rFonts w:ascii="Times New Roman" w:hAnsi="Times New Roman"/>
          <w:color w:val="365F91"/>
          <w:sz w:val="28"/>
          <w:szCs w:val="28"/>
        </w:rPr>
        <w:t>ООО «Научно-издательский центр «ИНФРА-М».</w:t>
      </w:r>
    </w:p>
    <w:p w:rsidR="00E70AC0" w:rsidRPr="001561E2" w:rsidRDefault="00E70AC0" w:rsidP="00E70AC0">
      <w:pPr>
        <w:rPr>
          <w:rFonts w:ascii="Times New Roman" w:hAnsi="Times New Roman"/>
          <w:color w:val="365F91"/>
          <w:sz w:val="28"/>
          <w:szCs w:val="28"/>
        </w:rPr>
      </w:pPr>
    </w:p>
    <w:p w:rsidR="00E70AC0" w:rsidRPr="001561E2" w:rsidRDefault="00E70AC0" w:rsidP="00E70AC0">
      <w:pPr>
        <w:rPr>
          <w:rFonts w:ascii="Times New Roman" w:hAnsi="Times New Roman"/>
          <w:color w:val="365F91"/>
          <w:sz w:val="28"/>
          <w:szCs w:val="28"/>
        </w:rPr>
      </w:pPr>
    </w:p>
    <w:p w:rsidR="00E70AC0" w:rsidRPr="001561E2" w:rsidRDefault="00E70AC0" w:rsidP="00E70AC0">
      <w:pPr>
        <w:jc w:val="center"/>
        <w:rPr>
          <w:rFonts w:ascii="Times New Roman" w:hAnsi="Times New Roman"/>
          <w:b/>
          <w:bCs/>
          <w:spacing w:val="-2"/>
        </w:rPr>
      </w:pPr>
      <w:r w:rsidRPr="00C379E3">
        <w:rPr>
          <w:rFonts w:ascii="Times New Roman" w:hAnsi="Times New Roman"/>
          <w:b/>
          <w:kern w:val="24"/>
        </w:rPr>
        <w:t>Место</w:t>
      </w:r>
      <w:r w:rsidRPr="001561E2">
        <w:rPr>
          <w:rFonts w:ascii="Times New Roman" w:hAnsi="Times New Roman"/>
          <w:b/>
          <w:kern w:val="24"/>
        </w:rPr>
        <w:t xml:space="preserve"> </w:t>
      </w:r>
      <w:r w:rsidRPr="00C379E3">
        <w:rPr>
          <w:rFonts w:ascii="Times New Roman" w:hAnsi="Times New Roman"/>
          <w:b/>
          <w:bCs/>
          <w:spacing w:val="-2"/>
        </w:rPr>
        <w:t>проведения</w:t>
      </w:r>
      <w:r w:rsidRPr="001561E2">
        <w:rPr>
          <w:rFonts w:ascii="Times New Roman" w:hAnsi="Times New Roman"/>
          <w:b/>
          <w:bCs/>
          <w:spacing w:val="-2"/>
        </w:rPr>
        <w:t xml:space="preserve">: </w:t>
      </w:r>
    </w:p>
    <w:p w:rsidR="00E70AC0" w:rsidRPr="00136079" w:rsidRDefault="00E70AC0" w:rsidP="00E70A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CD4693">
        <w:rPr>
          <w:rFonts w:ascii="Times New Roman" w:hAnsi="Times New Roman"/>
          <w:b/>
          <w:bCs/>
          <w:spacing w:val="-2"/>
        </w:rPr>
        <w:t xml:space="preserve">Россия, </w:t>
      </w:r>
      <w:r w:rsidRPr="000973DB">
        <w:rPr>
          <w:rFonts w:ascii="Times New Roman" w:hAnsi="Times New Roman"/>
          <w:b/>
          <w:bCs/>
        </w:rPr>
        <w:t>129164</w:t>
      </w:r>
      <w:r>
        <w:rPr>
          <w:rFonts w:ascii="Times New Roman" w:hAnsi="Times New Roman"/>
          <w:bCs/>
        </w:rPr>
        <w:t>,</w:t>
      </w:r>
      <w:r w:rsidRPr="00CD4693">
        <w:rPr>
          <w:rFonts w:ascii="Times New Roman" w:hAnsi="Times New Roman"/>
          <w:b/>
          <w:bCs/>
          <w:spacing w:val="-2"/>
        </w:rPr>
        <w:t xml:space="preserve"> Москва, </w:t>
      </w:r>
      <w:r w:rsidRPr="00C56EFC">
        <w:rPr>
          <w:rFonts w:ascii="Times New Roman" w:hAnsi="Times New Roman"/>
          <w:b/>
          <w:bCs/>
        </w:rPr>
        <w:t>ул. Кибальчича, д. 1</w:t>
      </w:r>
      <w:r>
        <w:rPr>
          <w:rFonts w:ascii="Times New Roman" w:hAnsi="Times New Roman"/>
          <w:bCs/>
        </w:rPr>
        <w:t xml:space="preserve"> </w:t>
      </w:r>
    </w:p>
    <w:p w:rsidR="00E70AC0" w:rsidRPr="00C379E3" w:rsidRDefault="00E70AC0" w:rsidP="00E70AC0">
      <w:pPr>
        <w:jc w:val="center"/>
        <w:rPr>
          <w:rFonts w:ascii="Times New Roman" w:hAnsi="Times New Roman"/>
          <w:i/>
          <w:iCs/>
          <w:spacing w:val="-2"/>
        </w:rPr>
      </w:pPr>
      <w:r>
        <w:rPr>
          <w:rFonts w:ascii="Times New Roman" w:hAnsi="Times New Roman"/>
          <w:i/>
          <w:iCs/>
          <w:spacing w:val="-2"/>
        </w:rPr>
        <w:t>Финансовый университет</w:t>
      </w:r>
    </w:p>
    <w:p w:rsidR="00E70AC0" w:rsidRDefault="00E70AC0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1F3864"/>
          <w:sz w:val="32"/>
          <w:szCs w:val="32"/>
          <w:lang w:eastAsia="en-US" w:bidi="ar-SA"/>
        </w:rPr>
      </w:pPr>
    </w:p>
    <w:p w:rsidR="003A00F1" w:rsidRDefault="003A00F1" w:rsidP="003A00F1">
      <w:pPr>
        <w:pStyle w:val="30"/>
        <w:keepNext/>
        <w:keepLines/>
        <w:shd w:val="clear" w:color="auto" w:fill="auto"/>
        <w:spacing w:after="360"/>
        <w:jc w:val="center"/>
      </w:pPr>
      <w:r>
        <w:t xml:space="preserve">Секция </w:t>
      </w:r>
      <w:r w:rsidR="004202B0">
        <w:t>4</w:t>
      </w:r>
      <w:r>
        <w:t xml:space="preserve">. </w:t>
      </w:r>
      <w:bookmarkEnd w:id="0"/>
      <w:bookmarkEnd w:id="1"/>
      <w:r w:rsidR="004202B0">
        <w:t>«</w:t>
      </w:r>
      <w:r w:rsidR="004202B0" w:rsidRPr="004202B0">
        <w:t>Современные тенденции и механизмы консолидации государства, предпринимательства, общества</w:t>
      </w:r>
      <w:r>
        <w:t>»</w:t>
      </w:r>
      <w:r w:rsidR="004202B0" w:rsidRPr="004202B0">
        <w:t xml:space="preserve"> </w:t>
      </w:r>
    </w:p>
    <w:p w:rsidR="00E70AC0" w:rsidRPr="00E70AC0" w:rsidRDefault="00E70AC0" w:rsidP="00E70AC0">
      <w:pPr>
        <w:pStyle w:val="30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r w:rsidRPr="00E70AC0">
        <w:rPr>
          <w:sz w:val="24"/>
          <w:szCs w:val="24"/>
        </w:rPr>
        <w:t>Россия, 129164, Москва, ул. Кибальчича, д. 1,</w:t>
      </w:r>
      <w:r>
        <w:rPr>
          <w:sz w:val="24"/>
          <w:szCs w:val="24"/>
        </w:rPr>
        <w:t xml:space="preserve"> аудитория 1202.</w:t>
      </w:r>
    </w:p>
    <w:p w:rsidR="00E70AC0" w:rsidRDefault="00E70AC0" w:rsidP="00E70AC0">
      <w:pPr>
        <w:pStyle w:val="30"/>
        <w:keepNext/>
        <w:keepLines/>
        <w:shd w:val="clear" w:color="auto" w:fill="auto"/>
        <w:spacing w:after="0"/>
        <w:jc w:val="center"/>
        <w:rPr>
          <w:sz w:val="24"/>
          <w:szCs w:val="24"/>
        </w:rPr>
      </w:pPr>
      <w:bookmarkStart w:id="2" w:name="bookmark12"/>
      <w:bookmarkStart w:id="3" w:name="bookmark13"/>
      <w:r w:rsidRPr="00E70AC0">
        <w:rPr>
          <w:sz w:val="24"/>
          <w:szCs w:val="24"/>
        </w:rPr>
        <w:t xml:space="preserve">17 мая 2024 г., г. </w:t>
      </w:r>
      <w:r>
        <w:rPr>
          <w:sz w:val="24"/>
          <w:szCs w:val="24"/>
        </w:rPr>
        <w:t>14:00-17:00 МСК.</w:t>
      </w:r>
    </w:p>
    <w:p w:rsidR="00E70AC0" w:rsidRDefault="00E70AC0" w:rsidP="003A00F1">
      <w:pPr>
        <w:pStyle w:val="30"/>
        <w:keepNext/>
        <w:keepLines/>
        <w:shd w:val="clear" w:color="auto" w:fill="auto"/>
        <w:spacing w:after="120"/>
        <w:jc w:val="both"/>
      </w:pPr>
    </w:p>
    <w:p w:rsidR="003A00F1" w:rsidRPr="001D757A" w:rsidRDefault="003A00F1" w:rsidP="001D757A">
      <w:pPr>
        <w:pStyle w:val="30"/>
        <w:keepNext/>
        <w:keepLines/>
        <w:shd w:val="clear" w:color="auto" w:fill="auto"/>
        <w:spacing w:after="120"/>
        <w:jc w:val="both"/>
      </w:pPr>
      <w:r>
        <w:t>Модератор секции:</w:t>
      </w:r>
      <w:bookmarkEnd w:id="2"/>
      <w:bookmarkEnd w:id="3"/>
      <w:r w:rsidR="001D757A" w:rsidRPr="001D757A">
        <w:t xml:space="preserve"> </w:t>
      </w:r>
    </w:p>
    <w:p w:rsidR="003A00F1" w:rsidRPr="00B248D5" w:rsidRDefault="004202B0" w:rsidP="003A00F1">
      <w:pPr>
        <w:pStyle w:val="1"/>
        <w:shd w:val="clear" w:color="auto" w:fill="auto"/>
        <w:spacing w:after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Галас Марина Леонидовна</w:t>
      </w:r>
      <w:r w:rsidR="003A00F1" w:rsidRPr="00B248D5">
        <w:rPr>
          <w:b/>
          <w:bCs/>
          <w:sz w:val="28"/>
          <w:szCs w:val="28"/>
          <w:u w:val="single"/>
        </w:rPr>
        <w:t>,</w:t>
      </w:r>
      <w:r w:rsidR="003A00F1" w:rsidRPr="003A00F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доктор исторических наук</w:t>
      </w:r>
      <w:r w:rsidR="003A00F1" w:rsidRPr="00B248D5">
        <w:rPr>
          <w:sz w:val="28"/>
          <w:szCs w:val="28"/>
        </w:rPr>
        <w:t xml:space="preserve">, </w:t>
      </w:r>
      <w:r w:rsidR="003A00F1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="003A00F1" w:rsidRPr="00B24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массовых коммуникаций и </w:t>
      </w:r>
      <w:proofErr w:type="spellStart"/>
      <w:r>
        <w:rPr>
          <w:sz w:val="28"/>
          <w:szCs w:val="28"/>
        </w:rPr>
        <w:t>медиабизнеса</w:t>
      </w:r>
      <w:proofErr w:type="spellEnd"/>
      <w:r w:rsidR="003A00F1" w:rsidRPr="00B248D5">
        <w:rPr>
          <w:sz w:val="28"/>
          <w:szCs w:val="28"/>
        </w:rPr>
        <w:t xml:space="preserve"> Факультета </w:t>
      </w:r>
      <w:r>
        <w:rPr>
          <w:sz w:val="28"/>
          <w:szCs w:val="28"/>
        </w:rPr>
        <w:t>социальных наук и массовых коммуникаций</w:t>
      </w:r>
      <w:r w:rsidR="003A00F1" w:rsidRPr="00B248D5">
        <w:rPr>
          <w:sz w:val="28"/>
          <w:szCs w:val="28"/>
        </w:rPr>
        <w:t>, Финансовый университет</w:t>
      </w:r>
      <w:r>
        <w:rPr>
          <w:sz w:val="28"/>
          <w:szCs w:val="28"/>
        </w:rPr>
        <w:t xml:space="preserve"> при </w:t>
      </w:r>
      <w:r w:rsidR="00A94C28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равительстве российской Федерации, </w:t>
      </w:r>
      <w:r w:rsidR="00EA5021">
        <w:rPr>
          <w:sz w:val="28"/>
          <w:szCs w:val="28"/>
        </w:rPr>
        <w:t xml:space="preserve">член Российской академии юридических наук, </w:t>
      </w:r>
      <w:r w:rsidR="00EA5021" w:rsidRPr="00EA5021">
        <w:rPr>
          <w:sz w:val="28"/>
          <w:szCs w:val="28"/>
          <w:lang w:bidi="ru-RU"/>
        </w:rPr>
        <w:t>член экспертного совета при Управлении Президента Российской Федерации по обеспечению конституционных прав граждан, член экспертного совета по миграции ГУВМ МВД России</w:t>
      </w:r>
      <w:r w:rsidR="00EA5021">
        <w:rPr>
          <w:sz w:val="28"/>
          <w:szCs w:val="28"/>
          <w:lang w:bidi="ru-RU"/>
        </w:rPr>
        <w:t>, член Российского профессорского собрания.</w:t>
      </w:r>
    </w:p>
    <w:p w:rsidR="003A00F1" w:rsidRDefault="003A00F1" w:rsidP="003A00F1">
      <w:pPr>
        <w:pStyle w:val="30"/>
        <w:keepNext/>
        <w:keepLines/>
        <w:shd w:val="clear" w:color="auto" w:fill="auto"/>
        <w:jc w:val="both"/>
        <w:rPr>
          <w:b w:val="0"/>
          <w:sz w:val="28"/>
          <w:szCs w:val="28"/>
        </w:rPr>
      </w:pPr>
      <w:bookmarkStart w:id="4" w:name="bookmark14"/>
      <w:bookmarkStart w:id="5" w:name="bookmark15"/>
      <w:r>
        <w:t>Доклады:</w:t>
      </w:r>
      <w:bookmarkEnd w:id="4"/>
      <w:bookmarkEnd w:id="5"/>
      <w:r w:rsidR="001D757A">
        <w:t xml:space="preserve"> </w:t>
      </w:r>
    </w:p>
    <w:p w:rsidR="00D82CAA" w:rsidRDefault="00D82CAA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Кишкимбаев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Аскар Булатович</w:t>
      </w:r>
      <w:r w:rsidR="003A00F1" w:rsidRPr="0071018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доктор юридических наук</w:t>
      </w:r>
      <w:r w:rsidR="003A00F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82C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член Правления </w:t>
      </w:r>
      <w:r w:rsidRPr="00D82C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Финансово-Бизнес Ассоциация </w:t>
      </w:r>
      <w:proofErr w:type="spellStart"/>
      <w:r w:rsidRPr="00D82C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ЕвроАзиатского</w:t>
      </w:r>
      <w:proofErr w:type="spellEnd"/>
      <w:r w:rsidRPr="00D82CA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 xml:space="preserve"> Сотрудничества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82C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судь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</w:t>
      </w:r>
      <w:r w:rsidRPr="00D82C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Суда Евразийского Экономического Союза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A00F1" w:rsidRPr="00710186" w:rsidRDefault="003A00F1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71018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</w:t>
      </w:r>
      <w:r w:rsidR="00D82CAA" w:rsidRPr="00D82CA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Судебно-правовые аспекты развития экономической интеграции для улучшения условий ведения бизнеса</w:t>
      </w:r>
      <w:r w:rsidR="00D82CA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</w:t>
      </w:r>
      <w:r w:rsidR="00D82CAA" w:rsidRPr="00D82CA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.</w:t>
      </w:r>
    </w:p>
    <w:p w:rsidR="00C64037" w:rsidRDefault="00C64037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5243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Ястребова</w:t>
      </w:r>
      <w:proofErr w:type="spellEnd"/>
      <w:r w:rsidRPr="005243B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Алла Юрьевна, </w:t>
      </w:r>
      <w:r w:rsidRPr="005243B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профессор Кафедры международного права ФГБУ ВО «Дипломатическая академия Министерства иностранных дел Российской Федерации», член экспертного совета при Управлении Президента Российской Федерации по обеспечению конституционных прав граждан.</w:t>
      </w:r>
    </w:p>
    <w:p w:rsidR="00C64037" w:rsidRPr="005243BC" w:rsidRDefault="00C64037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5243B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«Международно-правовые основы регламентации социальных и трудовых прав человека: приоритеты межгосударственного сотрудничества».</w:t>
      </w:r>
    </w:p>
    <w:p w:rsidR="00A94C28" w:rsidRPr="00710186" w:rsidRDefault="00A94C28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Долматова Стелла Анатольевна</w:t>
      </w:r>
      <w:r w:rsidRPr="0071018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кандидат экономических наук, доцент, </w:t>
      </w:r>
      <w:r w:rsidRPr="00EA50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старший научный сотрудник Института экономики РАН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94C28" w:rsidRPr="00710186" w:rsidRDefault="00A94C28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71018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Регулирование социально-трудовых отношений современной России в контексте консолидации государства, предпринимательства и общества. Проблема кадрового дефицита</w:t>
      </w:r>
      <w:r w:rsidRPr="00710186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.</w:t>
      </w:r>
    </w:p>
    <w:p w:rsidR="00A94C28" w:rsidRPr="00A94C28" w:rsidRDefault="00A94C28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Шорников Игорь Петрович, </w:t>
      </w:r>
      <w:r w:rsidRPr="00A94C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A94C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исторических наук, доцент Кафедры гуманитарных наук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94C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Факультета социальных наук и массовых коммуникаций, Финансовый университет при Правительстве российской Федерации,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заместитель министра</w:t>
      </w:r>
      <w:r w:rsid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Приднестровской Молдавской Республики 2013-2016 гг., </w:t>
      </w:r>
      <w:r w:rsidR="00E70AC0" w:rsidRP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Чрезвычайн</w:t>
      </w:r>
      <w:r w:rsid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ый</w:t>
      </w:r>
      <w:r w:rsidR="00E70AC0" w:rsidRP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Полномочн</w:t>
      </w:r>
      <w:r w:rsid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ый</w:t>
      </w:r>
      <w:r w:rsidR="00E70AC0" w:rsidRP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Посланник 2 класса</w:t>
      </w:r>
      <w:r w:rsidR="00E70AC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94C28" w:rsidRPr="00A94C28" w:rsidRDefault="00A94C28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A94C2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 xml:space="preserve">Тема доклада: «Актуальные вызовы безопасности на постсоветском пространстве: национализм </w:t>
      </w:r>
      <w:proofErr w:type="spellStart"/>
      <w:r w:rsidRPr="00A94C2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vs</w:t>
      </w:r>
      <w:proofErr w:type="spellEnd"/>
      <w:r w:rsidRPr="00A94C2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национальные интересы».</w:t>
      </w:r>
    </w:p>
    <w:p w:rsidR="00A94C28" w:rsidRDefault="004E09AA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4E09A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Апхаидзе</w:t>
      </w:r>
      <w:proofErr w:type="spellEnd"/>
      <w:r w:rsidRPr="004E09A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Шота </w:t>
      </w:r>
      <w:proofErr w:type="spellStart"/>
      <w:r w:rsidRPr="004E09A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Важаевич</w:t>
      </w:r>
      <w:proofErr w:type="spellEnd"/>
      <w:r w:rsidRPr="004E09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директор Центра исламских исследований Кавказа, ассистент Кафедры политологии </w:t>
      </w:r>
      <w:r w:rsidR="00316087" w:rsidRPr="00316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социологии Факультета социальных наук и массовых коммуникаций, </w:t>
      </w:r>
      <w:r w:rsidRPr="004E09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Финансов</w:t>
      </w:r>
      <w:r w:rsidR="00316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ый</w:t>
      </w:r>
      <w:r w:rsidRPr="004E09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университет при Правительстве Российской Федерации.</w:t>
      </w:r>
    </w:p>
    <w:p w:rsidR="004E09AA" w:rsidRDefault="004E09AA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4E09A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Влияние законодательства об иностранных агентах, миграции и безопасности на консолидацию государства, институтов гражданство общества и предпринимательства в современные Республики Грузия».</w:t>
      </w:r>
    </w:p>
    <w:p w:rsidR="00F71E94" w:rsidRDefault="00F71E94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71E9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Филимонов Алексей Павлович</w:t>
      </w:r>
      <w:r w:rsidRPr="00F71E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главный советник аппарата Комитета Государственной Думы по государственному строительству и законодательству.</w:t>
      </w:r>
    </w:p>
    <w:p w:rsidR="00F71E94" w:rsidRDefault="00F71E94" w:rsidP="001D757A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F71E9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</w:t>
      </w:r>
      <w:r w:rsidR="00D228F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доклада</w:t>
      </w:r>
      <w:r w:rsidRPr="00F71E9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: «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Законодательное регулирование </w:t>
      </w:r>
      <w:r w:rsidRPr="00F71E94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консолидации государства, предпринимательства, общества</w:t>
      </w:r>
      <w:r w:rsidR="00D228F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в Российской Федерации».</w:t>
      </w:r>
    </w:p>
    <w:p w:rsidR="00D228FD" w:rsidRPr="00110961" w:rsidRDefault="00D228FD" w:rsidP="00D228FD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228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Киселёва Наталья Ильинична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11096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кандидат социологических наук, доцент, доцент Кафедры социологии </w:t>
      </w:r>
      <w:r w:rsidR="00110961" w:rsidRPr="0011096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Факультета социальных наук и массовых коммуникаций, Финансовый университет при Правительстве российской Федерации.</w:t>
      </w:r>
    </w:p>
    <w:p w:rsidR="00D228FD" w:rsidRPr="00110961" w:rsidRDefault="00D228FD" w:rsidP="0011096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D228F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</w:t>
      </w:r>
      <w:r w:rsidR="0011096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: «</w:t>
      </w:r>
      <w:r w:rsidR="00110961" w:rsidRPr="0011096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Консолидация общества, предпринимательства и власти в реализации национальных проектов</w:t>
      </w:r>
      <w:r w:rsidR="00110961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DB6CB8" w:rsidRDefault="00DB6CB8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Шатилов Александр Борисович, 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политических наук, доцент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декан Факультета социальных наук и массовых коммуникаций, профессор Кафедры политологии Финансового университета при Правительстве Российской Федерации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B6CB8" w:rsidRPr="00DB6CB8" w:rsidRDefault="00DB6CB8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DB6C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П</w:t>
      </w:r>
      <w:r w:rsidRPr="00DB6CB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олитические механизмы консолидации государства, предпринимательства, общества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1D757A" w:rsidRDefault="007456F1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456F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Ларин Олег Николаевич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7456F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доктор технических наук, профессор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Кафедры </w:t>
      </w:r>
      <w:r w:rsidRPr="007456F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логистики Факультета экономики и бизнеса</w:t>
      </w:r>
      <w:r w:rsidR="00AE2F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7456F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Финансовый университет при Правительстве российской Федерации.</w:t>
      </w:r>
    </w:p>
    <w:p w:rsidR="00AE2F35" w:rsidRDefault="00AE2F35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Современные тенденции </w:t>
      </w:r>
      <w:proofErr w:type="spellStart"/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цифровизации</w:t>
      </w:r>
      <w:proofErr w:type="spellEnd"/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бизнеса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AE2F35" w:rsidRPr="00DC5F2C" w:rsidRDefault="00AE2F35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AE2F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Митрахович</w:t>
      </w:r>
      <w:proofErr w:type="spellEnd"/>
      <w:r w:rsidRPr="00AE2F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Станислав Павлович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="00DC5F2C"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старший преподаватель Кафедры политологии Факультета социальных наук и массовых коммуникаций, Финансовый университет при Правительстве российской Федерации.</w:t>
      </w:r>
    </w:p>
    <w:p w:rsidR="00AE2F35" w:rsidRPr="00AE2F35" w:rsidRDefault="00AE2F35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«Адаптация России к санкциям Запада в энергетической сфере как предмет консолидации усилий государства и предпринимательства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». </w:t>
      </w:r>
    </w:p>
    <w:p w:rsidR="00AE2F35" w:rsidRDefault="00AE2F35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E2F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Камкин Александр Константинович</w:t>
      </w:r>
      <w:r w:rsidRPr="00AE2F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кандидат философских наук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Pr="00AE2F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старший научный сотрудник Центра сравнительных социально-экономических и политических исследований, Национальный </w:t>
      </w:r>
      <w:r w:rsidRPr="00AE2F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исследовательский институт мировой экономики и международных отношений имени Е.М. Примакова РАН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E2F35" w:rsidRPr="00AE2F35" w:rsidRDefault="00AE2F35" w:rsidP="007456F1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AE2F3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Отмена энергетической кооперации с Россией как генеральный курс немецкой политики 2022 - 2024 гг. Вовлечение политического класса, гражданского общества и бизнеса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5243BC" w:rsidRDefault="00DC5F2C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Нуржанова</w:t>
      </w:r>
      <w:proofErr w:type="spellEnd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Гулмира</w:t>
      </w:r>
      <w:proofErr w:type="spellEnd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Исламовна</w:t>
      </w:r>
      <w:proofErr w:type="spellEnd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магистр экономических наук, докторант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Astana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International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University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C5F2C" w:rsidRDefault="00DC5F2C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DC5F2C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«Предпринимательская деятельность в сельском хозяйстве Казахстана: проблемы и перспективы развития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DC5F2C" w:rsidRDefault="00DC5F2C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Биткова</w:t>
      </w:r>
      <w:proofErr w:type="spellEnd"/>
      <w:r w:rsidRPr="00DC5F2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Людмила Алексеевна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кандидат юридических наук, доцент,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Доцент кафедры управления и права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АНО ВО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Pr="00DC5F2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Институт международных экономических связей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C5F2C" w:rsidRDefault="00DC5F2C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 «</w:t>
      </w:r>
      <w:r w:rsidR="002E186A"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Государственная поддержка сельскохозяйственных товаропроизводителей: состояние и перспективы».</w:t>
      </w:r>
    </w:p>
    <w:p w:rsidR="00330F5A" w:rsidRDefault="00330F5A" w:rsidP="00330F5A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7B72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Плюгина</w:t>
      </w:r>
      <w:proofErr w:type="spellEnd"/>
      <w:r w:rsidRPr="007B724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Инна Владимировна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7B72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юридических наук, Институт законодательства и сравнительного правоведения при Правительстве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оссийской </w:t>
      </w:r>
      <w:r w:rsidRPr="007B724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едерации.</w:t>
      </w:r>
    </w:p>
    <w:p w:rsidR="00330F5A" w:rsidRDefault="00330F5A" w:rsidP="00330F5A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7B724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330F5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Механизм организованного набора иностранных граждан как инструмент защиты национального рынка труда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330F5A" w:rsidRDefault="00330F5A" w:rsidP="00330F5A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30F5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Московский Юрий Викторович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330F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директор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330F5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Информационно-аналитического центра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«Прогноз»,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</w:t>
      </w:r>
      <w:r w:rsidRPr="00330F5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иректор проектов Фонда развития международных связей «Добрососедство»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B2A6A" w:rsidRPr="004B2A6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Комиссии по вопросам миграции Совета по делам национальностей при Правительстве Москвы</w:t>
      </w:r>
      <w:r w:rsidR="004B2A6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B2A6A" w:rsidRPr="004B2A6A" w:rsidRDefault="004B2A6A" w:rsidP="00330F5A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4B2A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Тема доклада: </w:t>
      </w:r>
      <w:r w:rsidR="00626C2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«</w:t>
      </w:r>
      <w:r w:rsidR="00626C27" w:rsidRPr="00626C2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>Ответственность бизнеса при использовании иностранных работников</w:t>
      </w:r>
      <w:r w:rsidR="00626C2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/>
        </w:rPr>
        <w:t xml:space="preserve">». </w:t>
      </w:r>
    </w:p>
    <w:p w:rsidR="009D10EF" w:rsidRPr="009D10EF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D10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Щербаченко Петр Сергеевич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9D10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экономических наук, доцент,</w:t>
      </w:r>
      <w:r w:rsidRPr="009D10EF">
        <w:t xml:space="preserve"> </w:t>
      </w:r>
      <w:r w:rsidRPr="009D10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доцент Кафедры корпоративных финансов и корпоративного управления, Финансовый университет при Правительстве Российской Федерации.</w:t>
      </w:r>
    </w:p>
    <w:p w:rsidR="009D10EF" w:rsidRPr="009D10EF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9D10E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9D10E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Подготовка кадров для ESG-трансформации: современное состояние и перспективы развития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2E186A" w:rsidRDefault="002E186A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E1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Насриддинов </w:t>
      </w:r>
      <w:proofErr w:type="spellStart"/>
      <w:r w:rsidRPr="002E1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Темур</w:t>
      </w:r>
      <w:proofErr w:type="spellEnd"/>
      <w:r w:rsidRPr="002E1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Геннадьевич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2E18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философских наук, ведущий научный сотрудник Институт социально-политических исследований ФНИСЦ РАН.</w:t>
      </w:r>
    </w:p>
    <w:p w:rsidR="002E186A" w:rsidRDefault="002E186A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Взаимосвязь </w:t>
      </w:r>
      <w:proofErr w:type="spellStart"/>
      <w:r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медиапотребления</w:t>
      </w:r>
      <w:proofErr w:type="spellEnd"/>
      <w:r w:rsidRPr="002E186A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и ценностных иерархий в контексте идеологической консолидации»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9D10EF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8433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Камнева</w:t>
      </w:r>
      <w:proofErr w:type="spellEnd"/>
      <w:r w:rsidRPr="008433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Елена Владимировна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психологических наук, доцент,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Федерации.</w:t>
      </w:r>
    </w:p>
    <w:p w:rsidR="009D10EF" w:rsidRPr="00843398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lastRenderedPageBreak/>
        <w:t>Тема доклада: «Ценностные ориентации личности как фактор консолидации государства, предпринимательства, общества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  <w:r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</w:p>
    <w:p w:rsidR="002E186A" w:rsidRDefault="00DB6CB8" w:rsidP="00843398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433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Елена Владимировна </w:t>
      </w:r>
      <w:proofErr w:type="spellStart"/>
      <w:r w:rsidRPr="008433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Швеньк</w:t>
      </w:r>
      <w:proofErr w:type="spellEnd"/>
      <w:r w:rsidR="0084339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="00843398" w:rsidRP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психологических наук, доцент кафедры психологии и развития человеческого капитала Факультета социальных наук и массовых коммуникаций, Финансовый университет при Правительстве Российской Федерации.</w:t>
      </w:r>
    </w:p>
    <w:p w:rsidR="00843398" w:rsidRDefault="00843398" w:rsidP="00843398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Роль общественных организаций предпринимателей в развитии социально-ответственного бизнеса и государства: социально-психологический аспект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</w:t>
      </w:r>
      <w:r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.</w:t>
      </w:r>
    </w:p>
    <w:p w:rsidR="00DB6CB8" w:rsidRDefault="00DB6CB8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DB6C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Вафин</w:t>
      </w:r>
      <w:proofErr w:type="spellEnd"/>
      <w:r w:rsidRPr="00DB6C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Артур </w:t>
      </w:r>
      <w:proofErr w:type="spellStart"/>
      <w:r w:rsidRPr="00DB6C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Мансурович</w:t>
      </w:r>
      <w:proofErr w:type="spellEnd"/>
      <w:r w:rsidRPr="00DB6C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="00843398"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политических наук</w:t>
      </w:r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доцент </w:t>
      </w:r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Кафедры массовых коммуникаций и </w:t>
      </w:r>
      <w:proofErr w:type="spellStart"/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медиабизнеса</w:t>
      </w:r>
      <w:proofErr w:type="spellEnd"/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Факультета социальных наук и массовых коммуникаций,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Финансов</w:t>
      </w:r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ый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43398"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университет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при Правительстве Российской Федерации</w:t>
      </w:r>
      <w:r w:rsidR="0084339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Pr="00DB6C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26C27" w:rsidRPr="00626C27" w:rsidRDefault="00626C27" w:rsidP="00DC5F2C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626C27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Тема доклада:</w:t>
      </w:r>
      <w:r w:rsid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 «</w:t>
      </w:r>
      <w:proofErr w:type="spellStart"/>
      <w:r w:rsidR="00843398"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Киберреальность</w:t>
      </w:r>
      <w:proofErr w:type="spellEnd"/>
      <w:r w:rsidR="00843398" w:rsidRP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: ценности и идентичность</w:t>
      </w:r>
      <w:r w:rsidR="00843398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9D10EF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9D10E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Пономарева Марина Александровна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9D10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кандидат экономических наук, доцент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3354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доцент Кафедры маркетинга и спортивного бизнеса, </w:t>
      </w:r>
      <w:bookmarkStart w:id="6" w:name="_GoBack"/>
      <w:bookmarkEnd w:id="6"/>
      <w:r w:rsidRPr="009D10E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Финансовый университет при Правительстве Российской Федерации. </w:t>
      </w:r>
    </w:p>
    <w:p w:rsidR="009D10EF" w:rsidRPr="009D10EF" w:rsidRDefault="009D10EF" w:rsidP="009D10EF">
      <w:pPr>
        <w:tabs>
          <w:tab w:val="left" w:pos="567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  <w:r w:rsidRPr="009D10E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 xml:space="preserve">Тема доклада: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«</w:t>
      </w:r>
      <w:r w:rsidRPr="009D10E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Культурное наследие и традиции как фактор консолидации российского общества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  <w:t>».</w:t>
      </w:r>
    </w:p>
    <w:p w:rsidR="009D10EF" w:rsidRDefault="009D10EF" w:rsidP="001D757A">
      <w:pPr>
        <w:pStyle w:val="30"/>
        <w:keepNext/>
        <w:keepLines/>
        <w:shd w:val="clear" w:color="auto" w:fill="auto"/>
        <w:spacing w:after="120"/>
        <w:jc w:val="both"/>
      </w:pPr>
    </w:p>
    <w:p w:rsidR="001D757A" w:rsidRPr="001D757A" w:rsidRDefault="001D757A" w:rsidP="001D757A">
      <w:pPr>
        <w:pStyle w:val="30"/>
        <w:keepNext/>
        <w:keepLines/>
        <w:shd w:val="clear" w:color="auto" w:fill="auto"/>
        <w:spacing w:after="120"/>
        <w:jc w:val="both"/>
      </w:pPr>
      <w:r w:rsidRPr="001D757A">
        <w:t>Участие в дискуссии:</w:t>
      </w:r>
      <w:r w:rsidR="00F71E94">
        <w:t xml:space="preserve"> </w:t>
      </w:r>
    </w:p>
    <w:p w:rsidR="001D757A" w:rsidRPr="00316087" w:rsidRDefault="00316087" w:rsidP="00316087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160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Бочкарев Даниил Владимирович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, </w:t>
      </w:r>
      <w:r w:rsidRPr="00316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Государственный советник 3 класса, Аппарат Государственной Думы ФС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D757A" w:rsidRDefault="001D757A" w:rsidP="00D228FD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Букалерова Людмила Александровна, </w:t>
      </w:r>
      <w:r w:rsidRPr="004569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доктор юридических наук,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профессор, </w:t>
      </w:r>
      <w:r w:rsidRPr="004569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проректор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НОУО ВО «Российская академия адвокатуры и нотариата», член</w:t>
      </w:r>
      <w:r w:rsidRPr="004569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экспертного совета при Управлении Президента Российской Федерации по обеспечению конституционных прав граждан.</w:t>
      </w:r>
    </w:p>
    <w:p w:rsidR="001D757A" w:rsidRDefault="00316087" w:rsidP="00D228FD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r w:rsidRPr="003160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Брушкова</w:t>
      </w:r>
      <w:proofErr w:type="spellEnd"/>
      <w:r w:rsidRPr="0031608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Людмила Алексеевна</w:t>
      </w:r>
      <w:r w:rsidRPr="00316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дидат социологических наук, доцент Кафедры социологии </w:t>
      </w:r>
      <w:r w:rsidRPr="0031608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Факультета социальных наук и массовых коммуникаций, Финансовый университет при Правительстве российской Федерации</w:t>
      </w:r>
      <w:r w:rsidR="00F71E9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228FD" w:rsidRDefault="00D228FD" w:rsidP="00D228FD">
      <w:pPr>
        <w:tabs>
          <w:tab w:val="left" w:pos="567"/>
        </w:tabs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228F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Евстигнеев Александр Александрович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руководитель </w:t>
      </w:r>
      <w:r w:rsidRPr="00D228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Представительств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D228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228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Россотрудничества</w:t>
      </w:r>
      <w:proofErr w:type="spellEnd"/>
      <w:r w:rsidRPr="00D228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Эфиопии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F71E94" w:rsidRDefault="00F71E94" w:rsidP="00F71E94">
      <w:pPr>
        <w:pStyle w:val="30"/>
        <w:keepNext/>
        <w:keepLines/>
        <w:shd w:val="clear" w:color="auto" w:fill="auto"/>
        <w:spacing w:after="120"/>
        <w:jc w:val="both"/>
      </w:pPr>
    </w:p>
    <w:p w:rsidR="00F71E94" w:rsidRDefault="00F71E94" w:rsidP="00F71E94">
      <w:pPr>
        <w:pStyle w:val="30"/>
        <w:keepNext/>
        <w:keepLines/>
        <w:shd w:val="clear" w:color="auto" w:fill="auto"/>
        <w:spacing w:after="120"/>
        <w:jc w:val="both"/>
      </w:pPr>
      <w:r>
        <w:t>Слушатели:</w:t>
      </w:r>
    </w:p>
    <w:p w:rsidR="00F71E94" w:rsidRPr="00F71E94" w:rsidRDefault="00F71E94" w:rsidP="00F71E94">
      <w:pPr>
        <w:pStyle w:val="30"/>
        <w:keepNext/>
        <w:keepLines/>
        <w:shd w:val="clear" w:color="auto" w:fill="auto"/>
        <w:spacing w:before="120" w:after="12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71E94">
        <w:rPr>
          <w:color w:val="000000" w:themeColor="text1"/>
          <w:sz w:val="28"/>
          <w:szCs w:val="28"/>
        </w:rPr>
        <w:t>Белоусов Валерий Михайлович</w:t>
      </w:r>
      <w:r>
        <w:rPr>
          <w:color w:val="000000" w:themeColor="text1"/>
          <w:sz w:val="28"/>
          <w:szCs w:val="28"/>
        </w:rPr>
        <w:t xml:space="preserve">, </w:t>
      </w:r>
      <w:r w:rsidRPr="00F71E94">
        <w:rPr>
          <w:b w:val="0"/>
          <w:color w:val="000000" w:themeColor="text1"/>
          <w:sz w:val="28"/>
          <w:szCs w:val="28"/>
        </w:rPr>
        <w:t>магистрант</w:t>
      </w:r>
      <w:r>
        <w:rPr>
          <w:color w:val="000000" w:themeColor="text1"/>
          <w:sz w:val="28"/>
          <w:szCs w:val="28"/>
        </w:rPr>
        <w:t xml:space="preserve"> </w:t>
      </w:r>
      <w:r w:rsidRPr="00F71E94">
        <w:rPr>
          <w:b w:val="0"/>
          <w:color w:val="000000" w:themeColor="text1"/>
          <w:sz w:val="28"/>
          <w:szCs w:val="28"/>
        </w:rPr>
        <w:t xml:space="preserve">Кафедры массовых коммуникаций и </w:t>
      </w:r>
      <w:proofErr w:type="spellStart"/>
      <w:r w:rsidRPr="00F71E94">
        <w:rPr>
          <w:b w:val="0"/>
          <w:color w:val="000000" w:themeColor="text1"/>
          <w:sz w:val="28"/>
          <w:szCs w:val="28"/>
        </w:rPr>
        <w:t>медиабизнеса</w:t>
      </w:r>
      <w:proofErr w:type="spellEnd"/>
      <w:r w:rsidRPr="00F71E94">
        <w:rPr>
          <w:b w:val="0"/>
          <w:color w:val="000000" w:themeColor="text1"/>
          <w:sz w:val="28"/>
          <w:szCs w:val="28"/>
        </w:rPr>
        <w:t xml:space="preserve"> Факультета социальных наук и массовых коммуникаций, Финансовый университет при Правительстве российской Федерации.</w:t>
      </w:r>
    </w:p>
    <w:p w:rsidR="00F71E94" w:rsidRDefault="00F71E94" w:rsidP="00F71E94">
      <w:pPr>
        <w:pStyle w:val="30"/>
        <w:keepNext/>
        <w:keepLines/>
        <w:shd w:val="clear" w:color="auto" w:fill="auto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71E94">
        <w:rPr>
          <w:color w:val="000000" w:themeColor="text1"/>
          <w:sz w:val="28"/>
          <w:szCs w:val="28"/>
        </w:rPr>
        <w:t>Бабанин Никита Дмитриевич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 w:val="0"/>
          <w:color w:val="000000" w:themeColor="text1"/>
          <w:sz w:val="28"/>
          <w:szCs w:val="28"/>
        </w:rPr>
        <w:t>студент</w:t>
      </w:r>
      <w:r w:rsidRPr="00F71E9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Кафедры массовых коммуникаций и </w:t>
      </w:r>
      <w:proofErr w:type="spellStart"/>
      <w:r>
        <w:rPr>
          <w:b w:val="0"/>
          <w:color w:val="000000" w:themeColor="text1"/>
          <w:sz w:val="28"/>
          <w:szCs w:val="28"/>
        </w:rPr>
        <w:t>медиабизнеса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r w:rsidRPr="00F71E94">
        <w:rPr>
          <w:b w:val="0"/>
          <w:color w:val="000000" w:themeColor="text1"/>
          <w:sz w:val="28"/>
          <w:szCs w:val="28"/>
        </w:rPr>
        <w:t>Факультета социальных наук и массовых коммуникаций, Финансовый университет при Правительстве российской Федерации</w:t>
      </w:r>
      <w:r>
        <w:rPr>
          <w:b w:val="0"/>
          <w:color w:val="000000" w:themeColor="text1"/>
          <w:sz w:val="28"/>
          <w:szCs w:val="28"/>
        </w:rPr>
        <w:t>.</w:t>
      </w:r>
    </w:p>
    <w:p w:rsidR="00F71E94" w:rsidRPr="00F71E94" w:rsidRDefault="00F71E94" w:rsidP="00F71E94">
      <w:pPr>
        <w:pStyle w:val="30"/>
        <w:keepNext/>
        <w:keepLines/>
        <w:shd w:val="clear" w:color="auto" w:fill="auto"/>
        <w:spacing w:before="120"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F71E94">
        <w:rPr>
          <w:color w:val="000000" w:themeColor="text1"/>
          <w:sz w:val="28"/>
          <w:szCs w:val="28"/>
        </w:rPr>
        <w:t>Маркова Ульяна Александровна</w:t>
      </w:r>
      <w:r>
        <w:rPr>
          <w:color w:val="000000" w:themeColor="text1"/>
          <w:sz w:val="28"/>
          <w:szCs w:val="28"/>
        </w:rPr>
        <w:t xml:space="preserve">, </w:t>
      </w:r>
      <w:r w:rsidRPr="00F71E94">
        <w:rPr>
          <w:b w:val="0"/>
          <w:color w:val="000000" w:themeColor="text1"/>
          <w:sz w:val="28"/>
          <w:szCs w:val="28"/>
        </w:rPr>
        <w:t xml:space="preserve">студент Кафедры массовых коммуникаций и </w:t>
      </w:r>
      <w:proofErr w:type="spellStart"/>
      <w:r w:rsidRPr="00F71E94">
        <w:rPr>
          <w:b w:val="0"/>
          <w:color w:val="000000" w:themeColor="text1"/>
          <w:sz w:val="28"/>
          <w:szCs w:val="28"/>
        </w:rPr>
        <w:t>медиабизнеса</w:t>
      </w:r>
      <w:proofErr w:type="spellEnd"/>
      <w:r w:rsidRPr="00F71E94">
        <w:rPr>
          <w:b w:val="0"/>
          <w:color w:val="000000" w:themeColor="text1"/>
          <w:sz w:val="28"/>
          <w:szCs w:val="28"/>
        </w:rPr>
        <w:t xml:space="preserve"> Факультета социальных наук и массовых коммуникаций, Финансовый университет при Правительстве российской Федерации.</w:t>
      </w:r>
    </w:p>
    <w:p w:rsidR="00F71E94" w:rsidRPr="00F71E94" w:rsidRDefault="00F71E94" w:rsidP="00F71E94">
      <w:pPr>
        <w:pStyle w:val="30"/>
        <w:keepNext/>
        <w:keepLines/>
        <w:shd w:val="clear" w:color="auto" w:fill="auto"/>
        <w:spacing w:after="120"/>
        <w:jc w:val="both"/>
        <w:rPr>
          <w:color w:val="000000" w:themeColor="text1"/>
          <w:sz w:val="28"/>
          <w:szCs w:val="28"/>
        </w:rPr>
      </w:pPr>
    </w:p>
    <w:p w:rsidR="00F71E94" w:rsidRPr="00316087" w:rsidRDefault="00F71E94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sectPr w:rsidR="00F71E94" w:rsidRPr="0031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8F"/>
    <w:rsid w:val="00110961"/>
    <w:rsid w:val="001D757A"/>
    <w:rsid w:val="0029358F"/>
    <w:rsid w:val="002E186A"/>
    <w:rsid w:val="00316087"/>
    <w:rsid w:val="00330F5A"/>
    <w:rsid w:val="003A00F1"/>
    <w:rsid w:val="004202B0"/>
    <w:rsid w:val="004569D5"/>
    <w:rsid w:val="004B2A6A"/>
    <w:rsid w:val="004E09AA"/>
    <w:rsid w:val="005243BC"/>
    <w:rsid w:val="00626C27"/>
    <w:rsid w:val="007456F1"/>
    <w:rsid w:val="007B7248"/>
    <w:rsid w:val="00843398"/>
    <w:rsid w:val="00894FDF"/>
    <w:rsid w:val="009D10EF"/>
    <w:rsid w:val="00A94C28"/>
    <w:rsid w:val="00AE2F35"/>
    <w:rsid w:val="00C3354C"/>
    <w:rsid w:val="00C64037"/>
    <w:rsid w:val="00D228FD"/>
    <w:rsid w:val="00D82CAA"/>
    <w:rsid w:val="00DB6CB8"/>
    <w:rsid w:val="00DC5F2C"/>
    <w:rsid w:val="00E70AC0"/>
    <w:rsid w:val="00EA5021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B2D4"/>
  <w15:chartTrackingRefBased/>
  <w15:docId w15:val="{67670287-4E38-43BE-A3BE-7C5B81D7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00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00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3A00F1"/>
    <w:rPr>
      <w:rFonts w:ascii="Times New Roman" w:eastAsia="Times New Roman" w:hAnsi="Times New Roman" w:cs="Times New Roman"/>
      <w:b/>
      <w:bCs/>
      <w:color w:val="1F3864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3A00F1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3A00F1"/>
    <w:pPr>
      <w:shd w:val="clear" w:color="auto" w:fill="FFFFFF"/>
      <w:spacing w:after="140"/>
      <w:outlineLvl w:val="2"/>
    </w:pPr>
    <w:rPr>
      <w:rFonts w:ascii="Times New Roman" w:eastAsia="Times New Roman" w:hAnsi="Times New Roman" w:cs="Times New Roman"/>
      <w:b/>
      <w:bCs/>
      <w:color w:val="1F3864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Мыктыбаева Фарида</dc:creator>
  <cp:keywords/>
  <dc:description/>
  <cp:lastModifiedBy>Галас Марина Леонидовна</cp:lastModifiedBy>
  <cp:revision>7</cp:revision>
  <dcterms:created xsi:type="dcterms:W3CDTF">2024-04-05T08:35:00Z</dcterms:created>
  <dcterms:modified xsi:type="dcterms:W3CDTF">2024-05-14T15:56:00Z</dcterms:modified>
</cp:coreProperties>
</file>