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A646" w14:textId="77777777" w:rsidR="00793B05" w:rsidRDefault="005D630A" w:rsidP="00862ACF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Российский технологический прорыв</w:t>
      </w:r>
    </w:p>
    <w:p w14:paraId="1F0883A1" w14:textId="77777777" w:rsidR="00862ACF" w:rsidRDefault="00862ACF" w:rsidP="00862ACF">
      <w:pPr>
        <w:jc w:val="center"/>
        <w:rPr>
          <w:rFonts w:ascii="Tahoma" w:hAnsi="Tahoma" w:cs="Tahoma"/>
          <w:sz w:val="24"/>
          <w:szCs w:val="24"/>
        </w:rPr>
      </w:pPr>
    </w:p>
    <w:p w14:paraId="24AE73CF" w14:textId="3B2BF5EB" w:rsidR="002B6E18" w:rsidRDefault="00166F8A" w:rsidP="00166F8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66F8A">
        <w:rPr>
          <w:rFonts w:ascii="Tahoma" w:hAnsi="Tahoma" w:cs="Tahoma"/>
          <w:sz w:val="24"/>
          <w:szCs w:val="24"/>
        </w:rPr>
        <w:t xml:space="preserve">Актуальность и важность обеспечения экологически устойчивого развития России в целом и различных секторов ее экономики является одной из долгосрочных и приоритетных задач развития страны. </w:t>
      </w:r>
      <w:r w:rsidR="002352FD">
        <w:rPr>
          <w:rFonts w:ascii="Tahoma" w:hAnsi="Tahoma" w:cs="Tahoma"/>
          <w:sz w:val="24"/>
          <w:szCs w:val="24"/>
        </w:rPr>
        <w:t>Большое</w:t>
      </w:r>
      <w:r w:rsidR="002352FD" w:rsidRPr="00166F8A">
        <w:rPr>
          <w:rFonts w:ascii="Tahoma" w:hAnsi="Tahoma" w:cs="Tahoma"/>
          <w:sz w:val="24"/>
          <w:szCs w:val="24"/>
        </w:rPr>
        <w:t xml:space="preserve"> </w:t>
      </w:r>
      <w:r w:rsidRPr="00166F8A">
        <w:rPr>
          <w:rFonts w:ascii="Tahoma" w:hAnsi="Tahoma" w:cs="Tahoma"/>
          <w:sz w:val="24"/>
          <w:szCs w:val="24"/>
        </w:rPr>
        <w:t>значение это имеет и для агропродовольственного сектора.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39D8824" w14:textId="40573B5E" w:rsidR="002B6E18" w:rsidRDefault="000F29BA" w:rsidP="00166F8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0F29BA">
        <w:rPr>
          <w:rFonts w:ascii="Tahoma" w:hAnsi="Tahoma" w:cs="Tahoma"/>
          <w:sz w:val="24"/>
          <w:szCs w:val="24"/>
        </w:rPr>
        <w:t>Интенсификация сельскохозяйственного производства в Р</w:t>
      </w:r>
      <w:r w:rsidR="009D3E1E">
        <w:rPr>
          <w:rFonts w:ascii="Tahoma" w:hAnsi="Tahoma" w:cs="Tahoma"/>
          <w:sz w:val="24"/>
          <w:szCs w:val="24"/>
        </w:rPr>
        <w:t>оссийской Федерации-</w:t>
      </w:r>
      <w:r w:rsidRPr="000F29BA">
        <w:rPr>
          <w:rFonts w:ascii="Tahoma" w:hAnsi="Tahoma" w:cs="Tahoma"/>
          <w:sz w:val="24"/>
          <w:szCs w:val="24"/>
        </w:rPr>
        <w:t xml:space="preserve"> и по всему миру требует постоянного совершенствования агротехнических приемов выращивания сельскохозяйственных культур. Переход к сверхинтенсивному севообороту неминуемо приводит к повышению нагруз</w:t>
      </w:r>
      <w:r w:rsidR="00174D9A">
        <w:rPr>
          <w:rFonts w:ascii="Tahoma" w:hAnsi="Tahoma" w:cs="Tahoma"/>
          <w:sz w:val="24"/>
          <w:szCs w:val="24"/>
        </w:rPr>
        <w:t>ки на</w:t>
      </w:r>
      <w:r w:rsidR="002B6E18">
        <w:rPr>
          <w:rFonts w:ascii="Tahoma" w:hAnsi="Tahoma" w:cs="Tahoma"/>
          <w:sz w:val="24"/>
          <w:szCs w:val="24"/>
        </w:rPr>
        <w:t xml:space="preserve"> почвы</w:t>
      </w:r>
      <w:r w:rsidR="00174D9A">
        <w:rPr>
          <w:rFonts w:ascii="Tahoma" w:hAnsi="Tahoma" w:cs="Tahoma"/>
          <w:sz w:val="24"/>
          <w:szCs w:val="24"/>
        </w:rPr>
        <w:t>, сопровождающую</w:t>
      </w:r>
      <w:r w:rsidRPr="000F29BA">
        <w:rPr>
          <w:rFonts w:ascii="Tahoma" w:hAnsi="Tahoma" w:cs="Tahoma"/>
          <w:sz w:val="24"/>
          <w:szCs w:val="24"/>
        </w:rPr>
        <w:t xml:space="preserve">ся повышением норм внесения минеральных удобрений, пестицидов и агрохимикатов. </w:t>
      </w:r>
    </w:p>
    <w:p w14:paraId="5D7CB2E7" w14:textId="77777777" w:rsidR="000F29BA" w:rsidRDefault="00174D9A" w:rsidP="00166F8A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="000F29BA" w:rsidRPr="000F29BA">
        <w:rPr>
          <w:rFonts w:ascii="Tahoma" w:hAnsi="Tahoma" w:cs="Tahoma"/>
          <w:sz w:val="24"/>
          <w:szCs w:val="24"/>
        </w:rPr>
        <w:t>еконтролируемое избыточное внесение минеральных удобрений уже не спосо</w:t>
      </w:r>
      <w:r>
        <w:rPr>
          <w:rFonts w:ascii="Tahoma" w:hAnsi="Tahoma" w:cs="Tahoma"/>
          <w:sz w:val="24"/>
          <w:szCs w:val="24"/>
        </w:rPr>
        <w:t xml:space="preserve">бно обеспечить </w:t>
      </w:r>
      <w:r w:rsidRPr="000F29BA">
        <w:rPr>
          <w:rFonts w:ascii="Tahoma" w:hAnsi="Tahoma" w:cs="Tahoma"/>
          <w:sz w:val="24"/>
          <w:szCs w:val="24"/>
        </w:rPr>
        <w:t>их</w:t>
      </w:r>
      <w:r>
        <w:rPr>
          <w:rFonts w:ascii="Tahoma" w:hAnsi="Tahoma" w:cs="Tahoma"/>
          <w:sz w:val="24"/>
          <w:szCs w:val="24"/>
        </w:rPr>
        <w:t xml:space="preserve"> эффективное усвоение</w:t>
      </w:r>
      <w:r w:rsidR="000F29BA" w:rsidRPr="000F29BA">
        <w:rPr>
          <w:rFonts w:ascii="Tahoma" w:hAnsi="Tahoma" w:cs="Tahoma"/>
          <w:sz w:val="24"/>
          <w:szCs w:val="24"/>
        </w:rPr>
        <w:t xml:space="preserve"> сельскохозяйственными культурами, возникает опасность экологического загрязнения агроценозов, накопления в почвах избыточного, не доступного растениям пула фосфора, азота, калия, микроэлементов, смещение баланса почвенной микрофлоры в пользу возникновения новых, резистентных к химическим пестицидам, фитопатогенных консорциумов. Длительное внесение удобрений изменяет свойства почв, в особенности применение физиологически кислых удобрений повышает кислотность почв, ведет к значительным потерям гумуса. Внесение больших количеств азотных удобрений приводит к загрязнению почв, сельхозпродукции и пресных вод нитратами, а атмосферы - оксидами азота, возникает опасность эвтрофикации водоемов. Длительное применение минеральных удобрений оказывает существенное влияние на почвенную микробиоту, которое проявляется в изменениях родовых и видовых составов почвенных микроорганизмов, активизации и росте численности токсинообразующих видов. Кроме того, с внесением высоких доз фосфорных и азотных удобрений так или иначе связано накопление в почве тяжелых металлов и радионуклидов.</w:t>
      </w:r>
    </w:p>
    <w:p w14:paraId="13E8425B" w14:textId="77777777" w:rsidR="000F29BA" w:rsidRPr="000F29BA" w:rsidRDefault="000F29BA" w:rsidP="00567346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Таким образом</w:t>
      </w:r>
      <w:r w:rsidR="00174D9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совокупность следующих факторов:</w:t>
      </w:r>
    </w:p>
    <w:p w14:paraId="504648E4" w14:textId="529231FF" w:rsidR="000F29BA" w:rsidRPr="000F29BA" w:rsidRDefault="000F29BA" w:rsidP="000A334B">
      <w:pPr>
        <w:ind w:left="567" w:hanging="283"/>
        <w:jc w:val="both"/>
        <w:rPr>
          <w:rFonts w:ascii="Tahoma" w:hAnsi="Tahoma" w:cs="Tahoma"/>
          <w:sz w:val="24"/>
          <w:szCs w:val="24"/>
        </w:rPr>
      </w:pPr>
      <w:r w:rsidRPr="000F29BA">
        <w:rPr>
          <w:rFonts w:ascii="Tahoma" w:hAnsi="Tahoma" w:cs="Tahoma"/>
          <w:sz w:val="24"/>
          <w:szCs w:val="24"/>
        </w:rPr>
        <w:t>•</w:t>
      </w:r>
      <w:r w:rsidRPr="000F29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н</w:t>
      </w:r>
      <w:r w:rsidRPr="000F29BA">
        <w:rPr>
          <w:rFonts w:ascii="Tahoma" w:hAnsi="Tahoma" w:cs="Tahoma"/>
          <w:sz w:val="24"/>
          <w:szCs w:val="24"/>
        </w:rPr>
        <w:t>изк</w:t>
      </w:r>
      <w:r w:rsidR="002352FD">
        <w:rPr>
          <w:rFonts w:ascii="Tahoma" w:hAnsi="Tahoma" w:cs="Tahoma"/>
          <w:sz w:val="24"/>
          <w:szCs w:val="24"/>
        </w:rPr>
        <w:t>ое</w:t>
      </w:r>
      <w:r w:rsidRPr="000F29BA">
        <w:rPr>
          <w:rFonts w:ascii="Tahoma" w:hAnsi="Tahoma" w:cs="Tahoma"/>
          <w:sz w:val="24"/>
          <w:szCs w:val="24"/>
        </w:rPr>
        <w:t xml:space="preserve"> </w:t>
      </w:r>
      <w:r w:rsidR="002352FD" w:rsidRPr="000F29BA">
        <w:rPr>
          <w:rFonts w:ascii="Tahoma" w:hAnsi="Tahoma" w:cs="Tahoma"/>
          <w:sz w:val="24"/>
          <w:szCs w:val="24"/>
        </w:rPr>
        <w:t>усво</w:t>
      </w:r>
      <w:r w:rsidR="002352FD">
        <w:rPr>
          <w:rFonts w:ascii="Tahoma" w:hAnsi="Tahoma" w:cs="Tahoma"/>
          <w:sz w:val="24"/>
          <w:szCs w:val="24"/>
        </w:rPr>
        <w:t>ение</w:t>
      </w:r>
      <w:r w:rsidR="002352FD" w:rsidRPr="000F29BA">
        <w:rPr>
          <w:rFonts w:ascii="Tahoma" w:hAnsi="Tahoma" w:cs="Tahoma"/>
          <w:sz w:val="24"/>
          <w:szCs w:val="24"/>
        </w:rPr>
        <w:t xml:space="preserve"> </w:t>
      </w:r>
      <w:r w:rsidRPr="000F29BA">
        <w:rPr>
          <w:rFonts w:ascii="Tahoma" w:hAnsi="Tahoma" w:cs="Tahoma"/>
          <w:sz w:val="24"/>
          <w:szCs w:val="24"/>
        </w:rPr>
        <w:t>минеральных веществ из удобрений: растения усваивают только 40-65% от внесенного с удобрениями азота, 15-25% - фосфора и 30-50% - калия</w:t>
      </w:r>
    </w:p>
    <w:p w14:paraId="336736A2" w14:textId="77777777" w:rsidR="00174D9A" w:rsidRDefault="000F29BA" w:rsidP="000A334B">
      <w:pPr>
        <w:ind w:left="567" w:hanging="283"/>
        <w:jc w:val="both"/>
        <w:rPr>
          <w:rFonts w:ascii="Tahoma" w:hAnsi="Tahoma" w:cs="Tahoma"/>
          <w:sz w:val="24"/>
          <w:szCs w:val="24"/>
        </w:rPr>
      </w:pPr>
      <w:r w:rsidRPr="000F29BA">
        <w:rPr>
          <w:rFonts w:ascii="Tahoma" w:hAnsi="Tahoma" w:cs="Tahoma"/>
          <w:sz w:val="24"/>
          <w:szCs w:val="24"/>
        </w:rPr>
        <w:t>•</w:t>
      </w:r>
      <w:r w:rsidRPr="000F29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м</w:t>
      </w:r>
      <w:r w:rsidRPr="000F29BA">
        <w:rPr>
          <w:rFonts w:ascii="Tahoma" w:hAnsi="Tahoma" w:cs="Tahoma"/>
          <w:sz w:val="24"/>
          <w:szCs w:val="24"/>
        </w:rPr>
        <w:t>ноголетнее снижение эффективности минеральных удобрений</w:t>
      </w:r>
      <w:r w:rsidR="00174D9A">
        <w:rPr>
          <w:rFonts w:ascii="Tahoma" w:hAnsi="Tahoma" w:cs="Tahoma"/>
          <w:sz w:val="24"/>
          <w:szCs w:val="24"/>
        </w:rPr>
        <w:t>,</w:t>
      </w:r>
    </w:p>
    <w:p w14:paraId="19A7BC98" w14:textId="77777777" w:rsidR="000F29BA" w:rsidRPr="000F29BA" w:rsidRDefault="000F29BA" w:rsidP="000A334B">
      <w:pPr>
        <w:ind w:left="567" w:hanging="283"/>
        <w:jc w:val="both"/>
        <w:rPr>
          <w:rFonts w:ascii="Tahoma" w:hAnsi="Tahoma" w:cs="Tahoma"/>
          <w:sz w:val="24"/>
          <w:szCs w:val="24"/>
        </w:rPr>
      </w:pPr>
      <w:r w:rsidRPr="000F29BA">
        <w:rPr>
          <w:rFonts w:ascii="Tahoma" w:hAnsi="Tahoma" w:cs="Tahoma"/>
          <w:sz w:val="24"/>
          <w:szCs w:val="24"/>
        </w:rPr>
        <w:t>•</w:t>
      </w:r>
      <w:r w:rsidRPr="000F29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о</w:t>
      </w:r>
      <w:r w:rsidRPr="000F29BA">
        <w:rPr>
          <w:rFonts w:ascii="Tahoma" w:hAnsi="Tahoma" w:cs="Tahoma"/>
          <w:sz w:val="24"/>
          <w:szCs w:val="24"/>
        </w:rPr>
        <w:t>беднение и деградация почв</w:t>
      </w:r>
      <w:r>
        <w:rPr>
          <w:rFonts w:ascii="Tahoma" w:hAnsi="Tahoma" w:cs="Tahoma"/>
          <w:sz w:val="24"/>
          <w:szCs w:val="24"/>
        </w:rPr>
        <w:t>,</w:t>
      </w:r>
      <w:r w:rsidRPr="000F29BA">
        <w:rPr>
          <w:rFonts w:ascii="Tahoma" w:hAnsi="Tahoma" w:cs="Tahoma"/>
          <w:sz w:val="24"/>
          <w:szCs w:val="24"/>
        </w:rPr>
        <w:t xml:space="preserve"> </w:t>
      </w:r>
    </w:p>
    <w:p w14:paraId="52FAE198" w14:textId="77777777" w:rsidR="00793B05" w:rsidRDefault="000F29BA" w:rsidP="000A334B">
      <w:pPr>
        <w:ind w:left="567" w:hanging="283"/>
        <w:jc w:val="both"/>
        <w:rPr>
          <w:rFonts w:ascii="Tahoma" w:hAnsi="Tahoma" w:cs="Tahoma"/>
          <w:sz w:val="24"/>
          <w:szCs w:val="24"/>
        </w:rPr>
      </w:pPr>
      <w:r w:rsidRPr="000F29BA">
        <w:rPr>
          <w:rFonts w:ascii="Tahoma" w:hAnsi="Tahoma" w:cs="Tahoma"/>
          <w:sz w:val="24"/>
          <w:szCs w:val="24"/>
        </w:rPr>
        <w:t>•</w:t>
      </w:r>
      <w:r w:rsidRPr="000F29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в</w:t>
      </w:r>
      <w:r w:rsidRPr="000F29BA">
        <w:rPr>
          <w:rFonts w:ascii="Tahoma" w:hAnsi="Tahoma" w:cs="Tahoma"/>
          <w:sz w:val="24"/>
          <w:szCs w:val="24"/>
        </w:rPr>
        <w:t>ыраженный спрос среди крупных производителей минеральных удобрений на технологии и продукты, повышающие эффективность их основных продуктов на рынках</w:t>
      </w:r>
    </w:p>
    <w:p w14:paraId="7DAD5DE8" w14:textId="77777777" w:rsidR="00CC1F53" w:rsidRDefault="00174D9A" w:rsidP="000F29B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явила</w:t>
      </w:r>
      <w:r w:rsidR="000A334B">
        <w:rPr>
          <w:rFonts w:ascii="Tahoma" w:hAnsi="Tahoma" w:cs="Tahoma"/>
          <w:sz w:val="24"/>
          <w:szCs w:val="24"/>
        </w:rPr>
        <w:t>сь основанием создания нового поколения минеральных удобрений - биомодифицированных минеральных (биоминеральны</w:t>
      </w:r>
      <w:r w:rsidR="007513C6">
        <w:rPr>
          <w:rFonts w:ascii="Tahoma" w:hAnsi="Tahoma" w:cs="Tahoma"/>
          <w:sz w:val="24"/>
          <w:szCs w:val="24"/>
        </w:rPr>
        <w:t>х</w:t>
      </w:r>
      <w:r w:rsidR="000A334B">
        <w:rPr>
          <w:rFonts w:ascii="Tahoma" w:hAnsi="Tahoma" w:cs="Tahoma"/>
          <w:sz w:val="24"/>
          <w:szCs w:val="24"/>
        </w:rPr>
        <w:t>) удобрений, обладающих</w:t>
      </w:r>
    </w:p>
    <w:p w14:paraId="7EF87760" w14:textId="77777777" w:rsidR="00CC1F53" w:rsidRDefault="00CC1F53" w:rsidP="000F29BA">
      <w:pPr>
        <w:jc w:val="both"/>
        <w:rPr>
          <w:rFonts w:ascii="Tahoma" w:hAnsi="Tahoma" w:cs="Tahoma"/>
          <w:sz w:val="24"/>
          <w:szCs w:val="24"/>
        </w:rPr>
      </w:pPr>
    </w:p>
    <w:p w14:paraId="1D08A5DF" w14:textId="77777777" w:rsidR="00CC1F53" w:rsidRDefault="00CC1F53" w:rsidP="000F29BA">
      <w:pPr>
        <w:jc w:val="both"/>
        <w:rPr>
          <w:rFonts w:ascii="Tahoma" w:hAnsi="Tahoma" w:cs="Tahoma"/>
          <w:sz w:val="24"/>
          <w:szCs w:val="24"/>
        </w:rPr>
      </w:pPr>
    </w:p>
    <w:p w14:paraId="6FD0298F" w14:textId="77777777" w:rsidR="00CC1F53" w:rsidRDefault="00CC1F53" w:rsidP="000F29BA">
      <w:pPr>
        <w:jc w:val="both"/>
        <w:rPr>
          <w:rFonts w:ascii="Tahoma" w:hAnsi="Tahoma" w:cs="Tahoma"/>
          <w:sz w:val="24"/>
          <w:szCs w:val="24"/>
        </w:rPr>
      </w:pPr>
    </w:p>
    <w:p w14:paraId="1FD75314" w14:textId="77777777" w:rsidR="007513C6" w:rsidRDefault="007513C6" w:rsidP="000F29B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существенно более высокой</w:t>
      </w:r>
      <w:r w:rsidR="000A334B">
        <w:rPr>
          <w:rFonts w:ascii="Tahoma" w:hAnsi="Tahoma" w:cs="Tahoma"/>
          <w:sz w:val="24"/>
          <w:szCs w:val="24"/>
        </w:rPr>
        <w:t xml:space="preserve"> агрономической, экономической и экологической эффективностью по сравнению с традиционными минеральными удобрениями.</w:t>
      </w:r>
    </w:p>
    <w:p w14:paraId="229AF11F" w14:textId="77777777" w:rsidR="00E633E0" w:rsidRDefault="00E633E0" w:rsidP="000F29B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D4733">
        <w:rPr>
          <w:rFonts w:ascii="Tahoma" w:hAnsi="Tahoma" w:cs="Tahoma"/>
          <w:sz w:val="24"/>
          <w:szCs w:val="24"/>
        </w:rPr>
        <w:t xml:space="preserve">Проект «Биоминеральные удобрения» </w:t>
      </w:r>
      <w:r w:rsidR="008678C9">
        <w:rPr>
          <w:rFonts w:ascii="Tahoma" w:hAnsi="Tahoma" w:cs="Tahoma"/>
          <w:sz w:val="24"/>
          <w:szCs w:val="24"/>
        </w:rPr>
        <w:t xml:space="preserve">- </w:t>
      </w:r>
      <w:r w:rsidR="00DD4733">
        <w:rPr>
          <w:rFonts w:ascii="Tahoma" w:hAnsi="Tahoma" w:cs="Tahoma"/>
          <w:sz w:val="24"/>
          <w:szCs w:val="24"/>
        </w:rPr>
        <w:t>од</w:t>
      </w:r>
      <w:r w:rsidR="008678C9">
        <w:rPr>
          <w:rFonts w:ascii="Tahoma" w:hAnsi="Tahoma" w:cs="Tahoma"/>
          <w:sz w:val="24"/>
          <w:szCs w:val="24"/>
        </w:rPr>
        <w:t>ин</w:t>
      </w:r>
      <w:r w:rsidR="00DD4733">
        <w:rPr>
          <w:rFonts w:ascii="Tahoma" w:hAnsi="Tahoma" w:cs="Tahoma"/>
          <w:sz w:val="24"/>
          <w:szCs w:val="24"/>
        </w:rPr>
        <w:t xml:space="preserve"> из ведущих в области «Агро» среди резидентов крупнейшего в России акселератора - фонда Сколково и является </w:t>
      </w:r>
      <w:r>
        <w:rPr>
          <w:rFonts w:ascii="Tahoma" w:hAnsi="Tahoma" w:cs="Tahoma"/>
          <w:sz w:val="24"/>
          <w:szCs w:val="24"/>
        </w:rPr>
        <w:t>совместн</w:t>
      </w:r>
      <w:r w:rsidR="00DD4733">
        <w:rPr>
          <w:rFonts w:ascii="Tahoma" w:hAnsi="Tahoma" w:cs="Tahoma"/>
          <w:sz w:val="24"/>
          <w:szCs w:val="24"/>
        </w:rPr>
        <w:t>ым</w:t>
      </w:r>
      <w:r>
        <w:rPr>
          <w:rFonts w:ascii="Tahoma" w:hAnsi="Tahoma" w:cs="Tahoma"/>
          <w:sz w:val="24"/>
          <w:szCs w:val="24"/>
        </w:rPr>
        <w:t xml:space="preserve"> с ведущим в России производителем минеральных удобрений «МХК ЕвроХим» в области разработок </w:t>
      </w:r>
      <w:r w:rsidR="009C6A0A">
        <w:rPr>
          <w:rFonts w:ascii="Tahoma" w:hAnsi="Tahoma" w:cs="Tahoma"/>
          <w:sz w:val="24"/>
          <w:szCs w:val="24"/>
        </w:rPr>
        <w:t xml:space="preserve">и внедрения </w:t>
      </w:r>
      <w:r>
        <w:rPr>
          <w:rFonts w:ascii="Tahoma" w:hAnsi="Tahoma" w:cs="Tahoma"/>
          <w:sz w:val="24"/>
          <w:szCs w:val="24"/>
        </w:rPr>
        <w:t xml:space="preserve">технологий производства биоминеральных удобрений и </w:t>
      </w:r>
      <w:r w:rsidR="007513C6">
        <w:rPr>
          <w:rFonts w:ascii="Tahoma" w:hAnsi="Tahoma" w:cs="Tahoma"/>
          <w:sz w:val="24"/>
          <w:szCs w:val="24"/>
        </w:rPr>
        <w:t>изготов</w:t>
      </w:r>
      <w:r>
        <w:rPr>
          <w:rFonts w:ascii="Tahoma" w:hAnsi="Tahoma" w:cs="Tahoma"/>
          <w:sz w:val="24"/>
          <w:szCs w:val="24"/>
        </w:rPr>
        <w:t>ителем</w:t>
      </w:r>
      <w:r w:rsidR="007513C6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разработчиком микробиологических продуктов для этих технологий. </w:t>
      </w:r>
    </w:p>
    <w:p w14:paraId="2D20F759" w14:textId="77777777" w:rsidR="007513C6" w:rsidRDefault="007513C6" w:rsidP="000F29B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62BCC">
        <w:rPr>
          <w:rFonts w:ascii="Tahoma" w:hAnsi="Tahoma" w:cs="Tahoma"/>
          <w:sz w:val="24"/>
          <w:szCs w:val="24"/>
        </w:rPr>
        <w:t>Сфера</w:t>
      </w:r>
      <w:r>
        <w:rPr>
          <w:rFonts w:ascii="Tahoma" w:hAnsi="Tahoma" w:cs="Tahoma"/>
          <w:sz w:val="24"/>
          <w:szCs w:val="24"/>
        </w:rPr>
        <w:t xml:space="preserve"> данных разработок признана ведущими производителями минеральных удобрений и сельхозпроизводителями в Р</w:t>
      </w:r>
      <w:r w:rsidR="00862ACF">
        <w:rPr>
          <w:rFonts w:ascii="Tahoma" w:hAnsi="Tahoma" w:cs="Tahoma"/>
          <w:sz w:val="24"/>
          <w:szCs w:val="24"/>
        </w:rPr>
        <w:t>оссии</w:t>
      </w:r>
      <w:r>
        <w:rPr>
          <w:rFonts w:ascii="Tahoma" w:hAnsi="Tahoma" w:cs="Tahoma"/>
          <w:sz w:val="24"/>
          <w:szCs w:val="24"/>
        </w:rPr>
        <w:t xml:space="preserve"> и за рубежом, как</w:t>
      </w:r>
      <w:r w:rsidR="00262BCC">
        <w:rPr>
          <w:rFonts w:ascii="Tahoma" w:hAnsi="Tahoma" w:cs="Tahoma"/>
          <w:sz w:val="24"/>
          <w:szCs w:val="24"/>
        </w:rPr>
        <w:t xml:space="preserve"> одна из</w:t>
      </w:r>
      <w:r>
        <w:rPr>
          <w:rFonts w:ascii="Tahoma" w:hAnsi="Tahoma" w:cs="Tahoma"/>
          <w:sz w:val="24"/>
          <w:szCs w:val="24"/>
        </w:rPr>
        <w:t xml:space="preserve"> наиболее перспективн</w:t>
      </w:r>
      <w:r w:rsidR="00262BCC">
        <w:rPr>
          <w:rFonts w:ascii="Tahoma" w:hAnsi="Tahoma" w:cs="Tahoma"/>
          <w:sz w:val="24"/>
          <w:szCs w:val="24"/>
        </w:rPr>
        <w:t>ых</w:t>
      </w:r>
      <w:r>
        <w:rPr>
          <w:rFonts w:ascii="Tahoma" w:hAnsi="Tahoma" w:cs="Tahoma"/>
          <w:sz w:val="24"/>
          <w:szCs w:val="24"/>
        </w:rPr>
        <w:t xml:space="preserve"> в области сельского хозяйства</w:t>
      </w:r>
      <w:r w:rsidR="002B0207">
        <w:rPr>
          <w:rFonts w:ascii="Tahoma" w:hAnsi="Tahoma" w:cs="Tahoma"/>
          <w:sz w:val="24"/>
          <w:szCs w:val="24"/>
        </w:rPr>
        <w:t>, и как следствие - производства продуктов питания</w:t>
      </w:r>
      <w:r w:rsidR="00262BCC">
        <w:rPr>
          <w:rFonts w:ascii="Tahoma" w:hAnsi="Tahoma" w:cs="Tahoma"/>
          <w:sz w:val="24"/>
          <w:szCs w:val="24"/>
        </w:rPr>
        <w:t>, способная изменить отрасль.</w:t>
      </w:r>
    </w:p>
    <w:p w14:paraId="64BDD6F0" w14:textId="77777777" w:rsidR="00262BCC" w:rsidRDefault="00262BCC" w:rsidP="000F29B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D630A">
        <w:rPr>
          <w:rFonts w:ascii="Tahoma" w:hAnsi="Tahoma" w:cs="Tahoma"/>
          <w:sz w:val="24"/>
          <w:szCs w:val="24"/>
        </w:rPr>
        <w:t xml:space="preserve">В Российской Федерации в 2002 и 2012 годах зарегистрированы </w:t>
      </w:r>
      <w:r w:rsidR="00862ACF">
        <w:rPr>
          <w:rFonts w:ascii="Tahoma" w:hAnsi="Tahoma" w:cs="Tahoma"/>
          <w:sz w:val="24"/>
          <w:szCs w:val="24"/>
        </w:rPr>
        <w:t xml:space="preserve"> патенты на производство биоминеральных удобрений</w:t>
      </w:r>
      <w:r>
        <w:rPr>
          <w:rFonts w:ascii="Tahoma" w:hAnsi="Tahoma" w:cs="Tahoma"/>
          <w:sz w:val="24"/>
          <w:szCs w:val="24"/>
        </w:rPr>
        <w:t>:</w:t>
      </w:r>
    </w:p>
    <w:p w14:paraId="61EBAB93" w14:textId="77777777" w:rsidR="00262BCC" w:rsidRDefault="00262BCC" w:rsidP="00262BCC">
      <w:pPr>
        <w:pStyle w:val="a3"/>
        <w:numPr>
          <w:ilvl w:val="0"/>
          <w:numId w:val="2"/>
        </w:numPr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262BCC">
        <w:rPr>
          <w:rFonts w:ascii="Tahoma" w:hAnsi="Tahoma" w:cs="Tahoma"/>
          <w:sz w:val="24"/>
          <w:szCs w:val="24"/>
        </w:rPr>
        <w:t xml:space="preserve">Способ получения биоминеральных удобрений </w:t>
      </w:r>
      <w:r w:rsidRPr="00262BCC">
        <w:rPr>
          <w:rFonts w:ascii="Tahoma" w:hAnsi="Tahoma" w:cs="Tahoma"/>
          <w:sz w:val="24"/>
          <w:szCs w:val="24"/>
        </w:rPr>
        <w:br/>
        <w:t>и мелиорантов (варианты).</w:t>
      </w:r>
      <w:r w:rsidRPr="00262BC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62BCC">
        <w:rPr>
          <w:rFonts w:ascii="Tahoma" w:hAnsi="Tahoma" w:cs="Tahoma"/>
          <w:sz w:val="24"/>
          <w:szCs w:val="24"/>
        </w:rPr>
        <w:t>№2512277 от10/10/2012 (</w:t>
      </w:r>
      <w:hyperlink r:id="rId8" w:history="1">
        <w:r w:rsidRPr="002113AB">
          <w:rPr>
            <w:rStyle w:val="a4"/>
            <w:rFonts w:ascii="Tahoma" w:hAnsi="Tahoma" w:cs="Tahoma"/>
            <w:sz w:val="24"/>
            <w:szCs w:val="24"/>
          </w:rPr>
          <w:t>http://www.findpatent.ru/patent/251/2512277.html</w:t>
        </w:r>
      </w:hyperlink>
      <w:r w:rsidRPr="00262BCC">
        <w:rPr>
          <w:rFonts w:ascii="Tahoma" w:hAnsi="Tahoma" w:cs="Tahoma"/>
          <w:sz w:val="24"/>
          <w:szCs w:val="24"/>
        </w:rPr>
        <w:t>)</w:t>
      </w:r>
    </w:p>
    <w:p w14:paraId="2921FFF2" w14:textId="77777777" w:rsidR="00262BCC" w:rsidRDefault="00262BCC" w:rsidP="00262BCC">
      <w:pPr>
        <w:pStyle w:val="a3"/>
        <w:numPr>
          <w:ilvl w:val="0"/>
          <w:numId w:val="2"/>
        </w:numPr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262BCC">
        <w:rPr>
          <w:rFonts w:ascii="Tahoma" w:hAnsi="Tahoma" w:cs="Tahoma"/>
          <w:sz w:val="24"/>
          <w:szCs w:val="24"/>
        </w:rPr>
        <w:t>Способ получения биоудобрений.  №2241692 от11/10/2002 (</w:t>
      </w:r>
      <w:hyperlink r:id="rId9" w:history="1">
        <w:r w:rsidRPr="002113AB">
          <w:rPr>
            <w:rStyle w:val="a4"/>
            <w:rFonts w:ascii="Tahoma" w:hAnsi="Tahoma" w:cs="Tahoma"/>
            <w:sz w:val="24"/>
            <w:szCs w:val="24"/>
          </w:rPr>
          <w:t>http://bd.patent.su/2241000-2241999/pat/servl/servlet4c3d.html</w:t>
        </w:r>
      </w:hyperlink>
      <w:r w:rsidRPr="00262BCC">
        <w:rPr>
          <w:rFonts w:ascii="Tahoma" w:hAnsi="Tahoma" w:cs="Tahoma"/>
          <w:sz w:val="24"/>
          <w:szCs w:val="24"/>
        </w:rPr>
        <w:t>)</w:t>
      </w:r>
    </w:p>
    <w:p w14:paraId="18649CB7" w14:textId="77777777" w:rsidR="00862ACF" w:rsidRPr="00862ACF" w:rsidRDefault="00862ACF" w:rsidP="00862AC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 продолжены дальнейшие разработки и </w:t>
      </w:r>
      <w:r w:rsidR="00DD4733">
        <w:rPr>
          <w:rFonts w:ascii="Tahoma" w:hAnsi="Tahoma" w:cs="Tahoma"/>
          <w:sz w:val="24"/>
          <w:szCs w:val="24"/>
        </w:rPr>
        <w:t xml:space="preserve">промышленное </w:t>
      </w:r>
      <w:r>
        <w:rPr>
          <w:rFonts w:ascii="Tahoma" w:hAnsi="Tahoma" w:cs="Tahoma"/>
          <w:sz w:val="24"/>
          <w:szCs w:val="24"/>
        </w:rPr>
        <w:t>внедрение.</w:t>
      </w:r>
    </w:p>
    <w:p w14:paraId="66DCDBFD" w14:textId="77777777" w:rsidR="00262BCC" w:rsidRDefault="00862ACF" w:rsidP="008678C9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262BC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2019 году</w:t>
      </w:r>
      <w:r w:rsidR="00262BCC">
        <w:rPr>
          <w:rFonts w:ascii="Tahoma" w:hAnsi="Tahoma" w:cs="Tahoma"/>
          <w:sz w:val="24"/>
          <w:szCs w:val="24"/>
        </w:rPr>
        <w:t xml:space="preserve"> </w:t>
      </w:r>
      <w:r w:rsidR="00174D9A">
        <w:rPr>
          <w:rFonts w:ascii="Tahoma" w:hAnsi="Tahoma" w:cs="Tahoma"/>
          <w:sz w:val="24"/>
          <w:szCs w:val="24"/>
        </w:rPr>
        <w:t xml:space="preserve">совместно с дочерними </w:t>
      </w:r>
      <w:r w:rsidR="00262BCC">
        <w:rPr>
          <w:rFonts w:ascii="Tahoma" w:hAnsi="Tahoma" w:cs="Tahoma"/>
          <w:sz w:val="24"/>
          <w:szCs w:val="24"/>
        </w:rPr>
        <w:t xml:space="preserve"> компаниями «МХК ЕвроХим» </w:t>
      </w:r>
      <w:r w:rsidR="004C3BCD">
        <w:rPr>
          <w:rFonts w:ascii="Tahoma" w:hAnsi="Tahoma" w:cs="Tahoma"/>
          <w:sz w:val="24"/>
          <w:szCs w:val="24"/>
        </w:rPr>
        <w:t>был</w:t>
      </w:r>
      <w:r w:rsidR="00B850B4">
        <w:rPr>
          <w:rFonts w:ascii="Tahoma" w:hAnsi="Tahoma" w:cs="Tahoma"/>
          <w:sz w:val="24"/>
          <w:szCs w:val="24"/>
        </w:rPr>
        <w:t>а</w:t>
      </w:r>
      <w:r w:rsidR="004C3BCD">
        <w:rPr>
          <w:rFonts w:ascii="Tahoma" w:hAnsi="Tahoma" w:cs="Tahoma"/>
          <w:sz w:val="24"/>
          <w:szCs w:val="24"/>
        </w:rPr>
        <w:t xml:space="preserve"> впервые в Р</w:t>
      </w:r>
      <w:r w:rsidR="008678C9">
        <w:rPr>
          <w:rFonts w:ascii="Tahoma" w:hAnsi="Tahoma" w:cs="Tahoma"/>
          <w:sz w:val="24"/>
          <w:szCs w:val="24"/>
        </w:rPr>
        <w:t>оссии</w:t>
      </w:r>
      <w:r w:rsidR="004C3BCD">
        <w:rPr>
          <w:rFonts w:ascii="Tahoma" w:hAnsi="Tahoma" w:cs="Tahoma"/>
          <w:sz w:val="24"/>
          <w:szCs w:val="24"/>
        </w:rPr>
        <w:t xml:space="preserve"> зарегистрирована линейка биоминеральных удобрений:</w:t>
      </w:r>
    </w:p>
    <w:p w14:paraId="41F06C00" w14:textId="77777777" w:rsidR="004C3BCD" w:rsidRDefault="004C3BCD" w:rsidP="004C3BCD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Аммофос</w:t>
      </w:r>
      <w:r w:rsidR="008678C9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био</w:t>
      </w:r>
    </w:p>
    <w:p w14:paraId="3F6C15D7" w14:textId="77777777" w:rsidR="004C3BCD" w:rsidRDefault="004C3BCD" w:rsidP="004C3BCD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Сульфоаммофос</w:t>
      </w:r>
      <w:r w:rsidR="008678C9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био</w:t>
      </w:r>
    </w:p>
    <w:p w14:paraId="308EAAC7" w14:textId="77777777" w:rsidR="004C3BCD" w:rsidRDefault="004C3BCD" w:rsidP="004C3BCD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Нитроаммофоска</w:t>
      </w:r>
      <w:r w:rsidR="008678C9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био (5 марок),</w:t>
      </w:r>
    </w:p>
    <w:p w14:paraId="6C3A6DAE" w14:textId="77777777" w:rsidR="004C3BCD" w:rsidRDefault="004C3BCD" w:rsidP="004C3BC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также биомодификатор для производства биоминеральных удобрений в Е</w:t>
      </w:r>
      <w:r w:rsidR="008678C9">
        <w:rPr>
          <w:rFonts w:ascii="Tahoma" w:hAnsi="Tahoma" w:cs="Tahoma"/>
          <w:sz w:val="24"/>
          <w:szCs w:val="24"/>
        </w:rPr>
        <w:t>вросоюзе</w:t>
      </w:r>
      <w:r>
        <w:rPr>
          <w:rFonts w:ascii="Tahoma" w:hAnsi="Tahoma" w:cs="Tahoma"/>
          <w:sz w:val="24"/>
          <w:szCs w:val="24"/>
        </w:rPr>
        <w:t>.</w:t>
      </w:r>
    </w:p>
    <w:p w14:paraId="188EA0CD" w14:textId="77777777" w:rsidR="004C3BCD" w:rsidRDefault="004C3BCD" w:rsidP="004C3BC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К производству и реализации биоминеральных удобрений проявлен интерес и других крупнейших производителей минеральных удобрений, как в Р</w:t>
      </w:r>
      <w:r w:rsidR="008678C9">
        <w:rPr>
          <w:rFonts w:ascii="Tahoma" w:hAnsi="Tahoma" w:cs="Tahoma"/>
          <w:sz w:val="24"/>
          <w:szCs w:val="24"/>
        </w:rPr>
        <w:t>оссийской Федерации</w:t>
      </w:r>
      <w:r>
        <w:rPr>
          <w:rFonts w:ascii="Tahoma" w:hAnsi="Tahoma" w:cs="Tahoma"/>
          <w:sz w:val="24"/>
          <w:szCs w:val="24"/>
        </w:rPr>
        <w:t xml:space="preserve"> (Акрон, Уралхим и др), так и за рубежом (Яра (Норвегия), Нутриен (Канада), ряд </w:t>
      </w:r>
      <w:r w:rsidR="002668B7">
        <w:rPr>
          <w:rFonts w:ascii="Tahoma" w:hAnsi="Tahoma" w:cs="Tahoma"/>
          <w:sz w:val="24"/>
          <w:szCs w:val="24"/>
        </w:rPr>
        <w:t>ведущих</w:t>
      </w:r>
      <w:r>
        <w:rPr>
          <w:rFonts w:ascii="Tahoma" w:hAnsi="Tahoma" w:cs="Tahoma"/>
          <w:sz w:val="24"/>
          <w:szCs w:val="24"/>
        </w:rPr>
        <w:t xml:space="preserve"> компаний Юго-Восточной Азии из </w:t>
      </w:r>
      <w:r w:rsidR="008678C9">
        <w:rPr>
          <w:rFonts w:ascii="Tahoma" w:hAnsi="Tahoma" w:cs="Tahoma"/>
          <w:sz w:val="24"/>
          <w:szCs w:val="24"/>
        </w:rPr>
        <w:t>шести</w:t>
      </w:r>
      <w:r>
        <w:rPr>
          <w:rFonts w:ascii="Tahoma" w:hAnsi="Tahoma" w:cs="Tahoma"/>
          <w:sz w:val="24"/>
          <w:szCs w:val="24"/>
        </w:rPr>
        <w:t xml:space="preserve"> стран (Индонезия, Малайзия, Вьетнам, Мьянма, Тайланд, Филиппины). Заложены испытания на эффективность и идет подготовка к производству и реализации.</w:t>
      </w:r>
      <w:r w:rsidR="00823D3C">
        <w:rPr>
          <w:rFonts w:ascii="Tahoma" w:hAnsi="Tahoma" w:cs="Tahoma"/>
          <w:sz w:val="24"/>
          <w:szCs w:val="24"/>
        </w:rPr>
        <w:t xml:space="preserve"> За последние </w:t>
      </w:r>
      <w:r w:rsidR="00B850B4">
        <w:rPr>
          <w:rFonts w:ascii="Tahoma" w:hAnsi="Tahoma" w:cs="Tahoma"/>
          <w:sz w:val="24"/>
          <w:szCs w:val="24"/>
        </w:rPr>
        <w:t>годы</w:t>
      </w:r>
      <w:r w:rsidR="00823D3C">
        <w:rPr>
          <w:rFonts w:ascii="Tahoma" w:hAnsi="Tahoma" w:cs="Tahoma"/>
          <w:sz w:val="24"/>
          <w:szCs w:val="24"/>
        </w:rPr>
        <w:t xml:space="preserve"> было заложено более 80 испытаний на различных удобрениях/культурах/почвах/регионах, которые показали в 97% </w:t>
      </w:r>
      <w:r w:rsidR="00F95F78">
        <w:rPr>
          <w:rFonts w:ascii="Tahoma" w:hAnsi="Tahoma" w:cs="Tahoma"/>
          <w:sz w:val="24"/>
          <w:szCs w:val="24"/>
        </w:rPr>
        <w:t xml:space="preserve">случаев </w:t>
      </w:r>
      <w:r w:rsidR="00823D3C">
        <w:rPr>
          <w:rFonts w:ascii="Tahoma" w:hAnsi="Tahoma" w:cs="Tahoma"/>
          <w:sz w:val="24"/>
          <w:szCs w:val="24"/>
        </w:rPr>
        <w:t>экономически о</w:t>
      </w:r>
      <w:r w:rsidR="00B850B4">
        <w:rPr>
          <w:rFonts w:ascii="Tahoma" w:hAnsi="Tahoma" w:cs="Tahoma"/>
          <w:sz w:val="24"/>
          <w:szCs w:val="24"/>
        </w:rPr>
        <w:t>боснов</w:t>
      </w:r>
      <w:r w:rsidR="00823D3C">
        <w:rPr>
          <w:rFonts w:ascii="Tahoma" w:hAnsi="Tahoma" w:cs="Tahoma"/>
          <w:sz w:val="24"/>
          <w:szCs w:val="24"/>
        </w:rPr>
        <w:t xml:space="preserve">анные </w:t>
      </w:r>
      <w:r w:rsidR="00F95F78">
        <w:rPr>
          <w:rFonts w:ascii="Tahoma" w:hAnsi="Tahoma" w:cs="Tahoma"/>
          <w:sz w:val="24"/>
          <w:szCs w:val="24"/>
        </w:rPr>
        <w:t xml:space="preserve">успешные </w:t>
      </w:r>
      <w:r w:rsidR="00823D3C">
        <w:rPr>
          <w:rFonts w:ascii="Tahoma" w:hAnsi="Tahoma" w:cs="Tahoma"/>
          <w:sz w:val="24"/>
          <w:szCs w:val="24"/>
        </w:rPr>
        <w:t>результаты.</w:t>
      </w:r>
    </w:p>
    <w:p w14:paraId="32BBA43A" w14:textId="77777777" w:rsidR="00786626" w:rsidRPr="00567346" w:rsidRDefault="00567346" w:rsidP="0056734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Б</w:t>
      </w:r>
      <w:r w:rsidR="004B7FB1" w:rsidRPr="004B7FB1">
        <w:rPr>
          <w:rFonts w:ascii="Tahoma" w:hAnsi="Tahoma" w:cs="Tahoma"/>
          <w:sz w:val="24"/>
          <w:szCs w:val="24"/>
        </w:rPr>
        <w:t xml:space="preserve">иоминеральные удобрения при </w:t>
      </w:r>
      <w:r>
        <w:rPr>
          <w:rFonts w:ascii="Tahoma" w:hAnsi="Tahoma" w:cs="Tahoma"/>
          <w:sz w:val="24"/>
          <w:szCs w:val="24"/>
        </w:rPr>
        <w:t>существенном снижении дозировок внесения в почву по сравнению с традиционными удобрениями способны приводить к  бОльшему урожаю сельскохозяйственных культур</w:t>
      </w:r>
      <w:r w:rsidR="004B7FB1" w:rsidRPr="00567346">
        <w:rPr>
          <w:rFonts w:ascii="Tahoma" w:hAnsi="Tahoma" w:cs="Tahoma"/>
          <w:sz w:val="24"/>
          <w:szCs w:val="24"/>
        </w:rPr>
        <w:t>. Таким образом</w:t>
      </w:r>
      <w:r w:rsidR="00F95F78" w:rsidRPr="00567346">
        <w:rPr>
          <w:rFonts w:ascii="Tahoma" w:hAnsi="Tahoma" w:cs="Tahoma"/>
          <w:sz w:val="24"/>
          <w:szCs w:val="24"/>
        </w:rPr>
        <w:t>,</w:t>
      </w:r>
      <w:r w:rsidR="004B7FB1" w:rsidRPr="00567346">
        <w:rPr>
          <w:rFonts w:ascii="Tahoma" w:hAnsi="Tahoma" w:cs="Tahoma"/>
          <w:sz w:val="24"/>
          <w:szCs w:val="24"/>
        </w:rPr>
        <w:t xml:space="preserve"> при применении биоминеральных </w:t>
      </w:r>
      <w:proofErr w:type="gramStart"/>
      <w:r w:rsidR="004B7FB1" w:rsidRPr="00567346">
        <w:rPr>
          <w:rFonts w:ascii="Tahoma" w:hAnsi="Tahoma" w:cs="Tahoma"/>
          <w:sz w:val="24"/>
          <w:szCs w:val="24"/>
        </w:rPr>
        <w:t>удобрений может быть</w:t>
      </w:r>
      <w:proofErr w:type="gramEnd"/>
      <w:r w:rsidR="004B7FB1" w:rsidRPr="00567346">
        <w:rPr>
          <w:rFonts w:ascii="Tahoma" w:hAnsi="Tahoma" w:cs="Tahoma"/>
          <w:sz w:val="24"/>
          <w:szCs w:val="24"/>
        </w:rPr>
        <w:t xml:space="preserve"> существенно снижено химическое воздействие на почвы и грунтовые воды, то есть получен позитивный экологический эффект.</w:t>
      </w:r>
    </w:p>
    <w:p w14:paraId="6398110C" w14:textId="77777777" w:rsidR="000F29BA" w:rsidRDefault="004B7FB1" w:rsidP="00567346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интересах </w:t>
      </w:r>
      <w:r w:rsidR="00B734B7">
        <w:rPr>
          <w:rFonts w:ascii="Tahoma" w:hAnsi="Tahoma" w:cs="Tahoma"/>
          <w:sz w:val="24"/>
          <w:szCs w:val="24"/>
        </w:rPr>
        <w:t>производителей удобрений и с</w:t>
      </w:r>
      <w:r w:rsidR="008678C9">
        <w:rPr>
          <w:rFonts w:ascii="Tahoma" w:hAnsi="Tahoma" w:cs="Tahoma"/>
          <w:sz w:val="24"/>
          <w:szCs w:val="24"/>
        </w:rPr>
        <w:t>ельхоз-</w:t>
      </w:r>
      <w:r w:rsidR="00B734B7">
        <w:rPr>
          <w:rFonts w:ascii="Tahoma" w:hAnsi="Tahoma" w:cs="Tahoma"/>
          <w:sz w:val="24"/>
          <w:szCs w:val="24"/>
        </w:rPr>
        <w:t xml:space="preserve">производителей </w:t>
      </w:r>
      <w:r w:rsidR="00786626">
        <w:rPr>
          <w:rFonts w:ascii="Tahoma" w:hAnsi="Tahoma" w:cs="Tahoma"/>
          <w:sz w:val="24"/>
          <w:szCs w:val="24"/>
        </w:rPr>
        <w:t>на базе существующ</w:t>
      </w:r>
      <w:r w:rsidR="002668B7">
        <w:rPr>
          <w:rFonts w:ascii="Tahoma" w:hAnsi="Tahoma" w:cs="Tahoma"/>
          <w:sz w:val="24"/>
          <w:szCs w:val="24"/>
        </w:rPr>
        <w:t>их</w:t>
      </w:r>
      <w:r w:rsidR="00786626">
        <w:rPr>
          <w:rFonts w:ascii="Tahoma" w:hAnsi="Tahoma" w:cs="Tahoma"/>
          <w:sz w:val="24"/>
          <w:szCs w:val="24"/>
        </w:rPr>
        <w:t xml:space="preserve"> технологи</w:t>
      </w:r>
      <w:r w:rsidR="002668B7">
        <w:rPr>
          <w:rFonts w:ascii="Tahoma" w:hAnsi="Tahoma" w:cs="Tahoma"/>
          <w:sz w:val="24"/>
          <w:szCs w:val="24"/>
        </w:rPr>
        <w:t>й</w:t>
      </w:r>
      <w:r w:rsidR="00786626">
        <w:rPr>
          <w:rFonts w:ascii="Tahoma" w:hAnsi="Tahoma" w:cs="Tahoma"/>
          <w:sz w:val="24"/>
          <w:szCs w:val="24"/>
        </w:rPr>
        <w:t xml:space="preserve"> и микробиологических препаратов </w:t>
      </w:r>
      <w:r w:rsidR="00B734B7">
        <w:rPr>
          <w:rFonts w:ascii="Tahoma" w:hAnsi="Tahoma" w:cs="Tahoma"/>
          <w:sz w:val="24"/>
          <w:szCs w:val="24"/>
        </w:rPr>
        <w:t>за</w:t>
      </w:r>
      <w:r w:rsidR="008678C9">
        <w:rPr>
          <w:rFonts w:ascii="Tahoma" w:hAnsi="Tahoma" w:cs="Tahoma"/>
          <w:sz w:val="24"/>
          <w:szCs w:val="24"/>
        </w:rPr>
        <w:t>вершается</w:t>
      </w:r>
      <w:r w:rsidR="00B734B7">
        <w:rPr>
          <w:rFonts w:ascii="Tahoma" w:hAnsi="Tahoma" w:cs="Tahoma"/>
          <w:sz w:val="24"/>
          <w:szCs w:val="24"/>
        </w:rPr>
        <w:t xml:space="preserve"> </w:t>
      </w:r>
      <w:r w:rsidR="00B734B7">
        <w:rPr>
          <w:rFonts w:ascii="Tahoma" w:hAnsi="Tahoma" w:cs="Tahoma"/>
          <w:sz w:val="24"/>
          <w:szCs w:val="24"/>
        </w:rPr>
        <w:lastRenderedPageBreak/>
        <w:t>разработк</w:t>
      </w:r>
      <w:r w:rsidR="008678C9">
        <w:rPr>
          <w:rFonts w:ascii="Tahoma" w:hAnsi="Tahoma" w:cs="Tahoma"/>
          <w:sz w:val="24"/>
          <w:szCs w:val="24"/>
        </w:rPr>
        <w:t>а</w:t>
      </w:r>
      <w:r w:rsidR="00B734B7">
        <w:rPr>
          <w:rFonts w:ascii="Tahoma" w:hAnsi="Tahoma" w:cs="Tahoma"/>
          <w:sz w:val="24"/>
          <w:szCs w:val="24"/>
        </w:rPr>
        <w:t xml:space="preserve"> следующего поколения </w:t>
      </w:r>
      <w:r w:rsidR="00786626">
        <w:rPr>
          <w:rFonts w:ascii="Tahoma" w:hAnsi="Tahoma" w:cs="Tahoma"/>
          <w:sz w:val="24"/>
          <w:szCs w:val="24"/>
        </w:rPr>
        <w:t xml:space="preserve">усовершенствованных </w:t>
      </w:r>
      <w:r w:rsidR="00B734B7">
        <w:rPr>
          <w:rFonts w:ascii="Tahoma" w:hAnsi="Tahoma" w:cs="Tahoma"/>
          <w:sz w:val="24"/>
          <w:szCs w:val="24"/>
        </w:rPr>
        <w:t xml:space="preserve">технологий и </w:t>
      </w:r>
      <w:r w:rsidR="008678C9">
        <w:rPr>
          <w:rFonts w:ascii="Tahoma" w:hAnsi="Tahoma" w:cs="Tahoma"/>
          <w:sz w:val="24"/>
          <w:szCs w:val="24"/>
        </w:rPr>
        <w:t>трех</w:t>
      </w:r>
      <w:r w:rsidR="00B734B7" w:rsidRPr="00B734B7">
        <w:rPr>
          <w:rFonts w:ascii="Tahoma" w:hAnsi="Tahoma" w:cs="Tahoma"/>
          <w:sz w:val="24"/>
          <w:szCs w:val="24"/>
        </w:rPr>
        <w:t xml:space="preserve"> новых микробиологических препарат</w:t>
      </w:r>
      <w:r w:rsidR="002668B7">
        <w:rPr>
          <w:rFonts w:ascii="Tahoma" w:hAnsi="Tahoma" w:cs="Tahoma"/>
          <w:sz w:val="24"/>
          <w:szCs w:val="24"/>
        </w:rPr>
        <w:t>ов</w:t>
      </w:r>
      <w:r w:rsidR="00B734B7" w:rsidRPr="00B734B7">
        <w:rPr>
          <w:rFonts w:ascii="Tahoma" w:hAnsi="Tahoma" w:cs="Tahoma"/>
          <w:sz w:val="24"/>
          <w:szCs w:val="24"/>
        </w:rPr>
        <w:t>-биомодификатор</w:t>
      </w:r>
      <w:r w:rsidR="002668B7">
        <w:rPr>
          <w:rFonts w:ascii="Tahoma" w:hAnsi="Tahoma" w:cs="Tahoma"/>
          <w:sz w:val="24"/>
          <w:szCs w:val="24"/>
        </w:rPr>
        <w:t>ов</w:t>
      </w:r>
      <w:r w:rsidR="00B734B7" w:rsidRPr="00B734B7">
        <w:rPr>
          <w:rFonts w:ascii="Tahoma" w:hAnsi="Tahoma" w:cs="Tahoma"/>
          <w:sz w:val="24"/>
          <w:szCs w:val="24"/>
        </w:rPr>
        <w:t xml:space="preserve"> </w:t>
      </w:r>
      <w:r w:rsidR="00B734B7">
        <w:rPr>
          <w:rFonts w:ascii="Tahoma" w:hAnsi="Tahoma" w:cs="Tahoma"/>
          <w:sz w:val="24"/>
          <w:szCs w:val="24"/>
        </w:rPr>
        <w:t xml:space="preserve">еще большей эффективности и стабильности </w:t>
      </w:r>
      <w:r w:rsidR="00B734B7" w:rsidRPr="00B734B7">
        <w:rPr>
          <w:rFonts w:ascii="Tahoma" w:hAnsi="Tahoma" w:cs="Tahoma"/>
          <w:sz w:val="24"/>
          <w:szCs w:val="24"/>
        </w:rPr>
        <w:t xml:space="preserve">для применения </w:t>
      </w:r>
      <w:r w:rsidR="00B734B7">
        <w:rPr>
          <w:rFonts w:ascii="Tahoma" w:hAnsi="Tahoma" w:cs="Tahoma"/>
          <w:sz w:val="24"/>
          <w:szCs w:val="24"/>
        </w:rPr>
        <w:t xml:space="preserve">отдельно </w:t>
      </w:r>
      <w:r w:rsidR="00B734B7" w:rsidRPr="00B734B7">
        <w:rPr>
          <w:rFonts w:ascii="Tahoma" w:hAnsi="Tahoma" w:cs="Tahoma"/>
          <w:sz w:val="24"/>
          <w:szCs w:val="24"/>
        </w:rPr>
        <w:t>с 3-мя типами минеральных удобрений – азотных, фосфорных и сложных NPK-удобрений для повышения усв</w:t>
      </w:r>
      <w:r w:rsidR="00F95F78">
        <w:rPr>
          <w:rFonts w:ascii="Tahoma" w:hAnsi="Tahoma" w:cs="Tahoma"/>
          <w:sz w:val="24"/>
          <w:szCs w:val="24"/>
        </w:rPr>
        <w:t>оения</w:t>
      </w:r>
      <w:r w:rsidR="00B734B7" w:rsidRPr="00B734B7">
        <w:rPr>
          <w:rFonts w:ascii="Tahoma" w:hAnsi="Tahoma" w:cs="Tahoma"/>
          <w:sz w:val="24"/>
          <w:szCs w:val="24"/>
        </w:rPr>
        <w:t xml:space="preserve"> элементов питания: азота, фосфора и калия, снижения экологического риска и повышения рентабельности применения агрохимикатов. Препараты будут представлять собой сочетания (консорциумы) штаммов микроорганизмов</w:t>
      </w:r>
      <w:r w:rsidR="00F95F78">
        <w:rPr>
          <w:rFonts w:ascii="Tahoma" w:hAnsi="Tahoma" w:cs="Tahoma"/>
          <w:sz w:val="24"/>
          <w:szCs w:val="24"/>
        </w:rPr>
        <w:t>,</w:t>
      </w:r>
      <w:r w:rsidR="00B734B7" w:rsidRPr="00B734B7">
        <w:rPr>
          <w:rFonts w:ascii="Tahoma" w:hAnsi="Tahoma" w:cs="Tahoma"/>
          <w:sz w:val="24"/>
          <w:szCs w:val="24"/>
        </w:rPr>
        <w:t xml:space="preserve"> технологически способные сохранять необходимый титр при применении совместно с минеральными удобрениями сухой (гранулированной) или жидкой формы. </w:t>
      </w:r>
    </w:p>
    <w:p w14:paraId="5BD2DA3E" w14:textId="77777777" w:rsidR="00B850B4" w:rsidRDefault="00B734B7" w:rsidP="00786626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BA1F40">
        <w:rPr>
          <w:rFonts w:ascii="Tahoma" w:hAnsi="Tahoma" w:cs="Tahoma"/>
          <w:sz w:val="24"/>
          <w:szCs w:val="24"/>
        </w:rPr>
        <w:t>конце 2020 год</w:t>
      </w:r>
      <w:r w:rsidR="00567346">
        <w:rPr>
          <w:rFonts w:ascii="Tahoma" w:hAnsi="Tahoma" w:cs="Tahoma"/>
          <w:sz w:val="24"/>
          <w:szCs w:val="24"/>
        </w:rPr>
        <w:t>а</w:t>
      </w:r>
      <w:r w:rsidR="00BA1F40">
        <w:rPr>
          <w:rFonts w:ascii="Tahoma" w:hAnsi="Tahoma" w:cs="Tahoma"/>
          <w:sz w:val="24"/>
          <w:szCs w:val="24"/>
        </w:rPr>
        <w:t xml:space="preserve"> Правительством Р</w:t>
      </w:r>
      <w:r w:rsidR="00DD4733">
        <w:rPr>
          <w:rFonts w:ascii="Tahoma" w:hAnsi="Tahoma" w:cs="Tahoma"/>
          <w:sz w:val="24"/>
          <w:szCs w:val="24"/>
        </w:rPr>
        <w:t>оссийской Федерации</w:t>
      </w:r>
      <w:r w:rsidR="00BA1F40">
        <w:rPr>
          <w:rFonts w:ascii="Tahoma" w:hAnsi="Tahoma" w:cs="Tahoma"/>
          <w:sz w:val="24"/>
          <w:szCs w:val="24"/>
        </w:rPr>
        <w:t xml:space="preserve"> была одобрена программа по </w:t>
      </w:r>
      <w:r w:rsidR="00BA1F40" w:rsidRPr="00BA1F40">
        <w:rPr>
          <w:rFonts w:ascii="Tahoma" w:hAnsi="Tahoma" w:cs="Tahoma"/>
          <w:sz w:val="24"/>
          <w:szCs w:val="24"/>
        </w:rPr>
        <w:t>создани</w:t>
      </w:r>
      <w:r w:rsidR="00BA1F40">
        <w:rPr>
          <w:rFonts w:ascii="Tahoma" w:hAnsi="Tahoma" w:cs="Tahoma"/>
          <w:sz w:val="24"/>
          <w:szCs w:val="24"/>
        </w:rPr>
        <w:t>ю</w:t>
      </w:r>
      <w:r w:rsidR="00BA1F40" w:rsidRPr="00BA1F40">
        <w:rPr>
          <w:rFonts w:ascii="Tahoma" w:hAnsi="Tahoma" w:cs="Tahoma"/>
          <w:sz w:val="24"/>
          <w:szCs w:val="24"/>
        </w:rPr>
        <w:t xml:space="preserve"> и развити</w:t>
      </w:r>
      <w:r w:rsidR="00BA1F40">
        <w:rPr>
          <w:rFonts w:ascii="Tahoma" w:hAnsi="Tahoma" w:cs="Tahoma"/>
          <w:sz w:val="24"/>
          <w:szCs w:val="24"/>
        </w:rPr>
        <w:t>ю</w:t>
      </w:r>
      <w:r w:rsidR="00BA1F40" w:rsidRPr="00BA1F40">
        <w:rPr>
          <w:rFonts w:ascii="Tahoma" w:hAnsi="Tahoma" w:cs="Tahoma"/>
          <w:sz w:val="24"/>
          <w:szCs w:val="24"/>
        </w:rPr>
        <w:t xml:space="preserve"> научного центра мирового уровня «Агротехнологии будущего» по соглашению от 16.11.2020 № 075-15-2020-920</w:t>
      </w:r>
      <w:r w:rsidR="00BA1F40">
        <w:rPr>
          <w:rFonts w:ascii="Tahoma" w:hAnsi="Tahoma" w:cs="Tahoma"/>
          <w:sz w:val="24"/>
          <w:szCs w:val="24"/>
        </w:rPr>
        <w:t>. Одним из направлений разработок является программа «Биоминеральные удобрения». Исполнителями являются Всероссийский НИИ С</w:t>
      </w:r>
      <w:r w:rsidR="00DD4733">
        <w:rPr>
          <w:rFonts w:ascii="Tahoma" w:hAnsi="Tahoma" w:cs="Tahoma"/>
          <w:sz w:val="24"/>
          <w:szCs w:val="24"/>
        </w:rPr>
        <w:t>ельскохозяйственной</w:t>
      </w:r>
      <w:r w:rsidR="00BA1F40">
        <w:rPr>
          <w:rFonts w:ascii="Tahoma" w:hAnsi="Tahoma" w:cs="Tahoma"/>
          <w:sz w:val="24"/>
          <w:szCs w:val="24"/>
        </w:rPr>
        <w:t xml:space="preserve"> Микробиологии и СПбГУ, индустриальным партнером </w:t>
      </w:r>
      <w:r w:rsidR="009C6A0A" w:rsidRPr="009C6A0A">
        <w:rPr>
          <w:rFonts w:ascii="Tahoma" w:hAnsi="Tahoma" w:cs="Tahoma"/>
          <w:sz w:val="24"/>
          <w:szCs w:val="24"/>
        </w:rPr>
        <w:t>-</w:t>
      </w:r>
      <w:r w:rsidR="00AD08E8">
        <w:rPr>
          <w:rFonts w:ascii="Tahoma" w:hAnsi="Tahoma" w:cs="Tahoma"/>
          <w:sz w:val="24"/>
          <w:szCs w:val="24"/>
        </w:rPr>
        <w:t xml:space="preserve"> ООО «ЕвроБиохим»</w:t>
      </w:r>
      <w:r w:rsidR="00BA1F40">
        <w:rPr>
          <w:rFonts w:ascii="Tahoma" w:hAnsi="Tahoma" w:cs="Tahoma"/>
          <w:sz w:val="24"/>
          <w:szCs w:val="24"/>
        </w:rPr>
        <w:t xml:space="preserve">. Результатом программы так же явятся технологии и микробиологические продукты для производства биоминеральных удобрений. </w:t>
      </w:r>
      <w:r w:rsidR="00AD08E8">
        <w:rPr>
          <w:rFonts w:ascii="Tahoma" w:hAnsi="Tahoma" w:cs="Tahoma"/>
          <w:sz w:val="24"/>
          <w:szCs w:val="24"/>
        </w:rPr>
        <w:t>Индустриальный партнер</w:t>
      </w:r>
      <w:r w:rsidR="00BA1F40">
        <w:rPr>
          <w:rFonts w:ascii="Tahoma" w:hAnsi="Tahoma" w:cs="Tahoma"/>
          <w:sz w:val="24"/>
          <w:szCs w:val="24"/>
        </w:rPr>
        <w:t xml:space="preserve"> является как со-разработчиком программы, так и компанией, отвечающей за внедрение ее результатов в Р</w:t>
      </w:r>
      <w:r w:rsidR="00AD08E8">
        <w:rPr>
          <w:rFonts w:ascii="Tahoma" w:hAnsi="Tahoma" w:cs="Tahoma"/>
          <w:sz w:val="24"/>
          <w:szCs w:val="24"/>
        </w:rPr>
        <w:t>оссии</w:t>
      </w:r>
      <w:r w:rsidR="00BA1F40">
        <w:rPr>
          <w:rFonts w:ascii="Tahoma" w:hAnsi="Tahoma" w:cs="Tahoma"/>
          <w:sz w:val="24"/>
          <w:szCs w:val="24"/>
        </w:rPr>
        <w:t xml:space="preserve"> и за рубежом.</w:t>
      </w:r>
    </w:p>
    <w:p w14:paraId="430B510B" w14:textId="77777777" w:rsidR="003349DA" w:rsidRDefault="00457C0A" w:rsidP="00457C0A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Ниже представлена таблица с усредненными показателями прибавок урожая от использования биоминеральных удобрений по сравнению с традиционными минеральными удобрениями при одинаковых дозировках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8"/>
        <w:gridCol w:w="1276"/>
        <w:gridCol w:w="1467"/>
        <w:gridCol w:w="1309"/>
        <w:gridCol w:w="1334"/>
        <w:gridCol w:w="1418"/>
        <w:gridCol w:w="1276"/>
      </w:tblGrid>
      <w:tr w:rsidR="008C0608" w:rsidRPr="008C0608" w14:paraId="7E20A6BE" w14:textId="77777777" w:rsidTr="008C0608">
        <w:trPr>
          <w:trHeight w:val="853"/>
        </w:trPr>
        <w:tc>
          <w:tcPr>
            <w:tcW w:w="1418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E8A4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b/>
                <w:bCs/>
                <w:sz w:val="20"/>
                <w:szCs w:val="20"/>
              </w:rPr>
              <w:t>Тип биоминеральных</w:t>
            </w:r>
            <w:r w:rsidR="00256685" w:rsidRPr="00457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57C0A">
              <w:rPr>
                <w:rFonts w:ascii="Tahoma" w:hAnsi="Tahoma" w:cs="Tahoma"/>
                <w:b/>
                <w:bCs/>
                <w:sz w:val="20"/>
                <w:szCs w:val="20"/>
              </w:rPr>
              <w:t>удобрений</w:t>
            </w:r>
          </w:p>
        </w:tc>
        <w:tc>
          <w:tcPr>
            <w:tcW w:w="274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A6A9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b/>
                <w:bCs/>
                <w:sz w:val="20"/>
                <w:szCs w:val="20"/>
              </w:rPr>
              <w:t>Азотные удобрения</w:t>
            </w:r>
          </w:p>
        </w:tc>
        <w:tc>
          <w:tcPr>
            <w:tcW w:w="264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5506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Фосфорные удобрения </w:t>
            </w:r>
          </w:p>
        </w:tc>
        <w:tc>
          <w:tcPr>
            <w:tcW w:w="269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806D" w14:textId="77777777" w:rsidR="00900051" w:rsidRPr="00457C0A" w:rsidRDefault="008C0608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b/>
                <w:bCs/>
                <w:sz w:val="20"/>
                <w:szCs w:val="20"/>
              </w:rPr>
              <w:t>Комплексные</w:t>
            </w:r>
            <w:r w:rsidR="00CC4D5E" w:rsidRPr="00457C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(NPK) удобрения </w:t>
            </w:r>
          </w:p>
        </w:tc>
      </w:tr>
      <w:tr w:rsidR="008C0608" w:rsidRPr="008C0608" w14:paraId="4EA0F99F" w14:textId="77777777" w:rsidTr="009D3E1E">
        <w:trPr>
          <w:trHeight w:val="1505"/>
        </w:trPr>
        <w:tc>
          <w:tcPr>
            <w:tcW w:w="1418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45A9BC5C" w14:textId="77777777" w:rsidR="00CC4D5E" w:rsidRPr="00457C0A" w:rsidRDefault="00CC4D5E" w:rsidP="00CC4D5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AC00A6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sz w:val="20"/>
                <w:szCs w:val="20"/>
              </w:rPr>
              <w:t>существующее био – решение (фактические данные)</w:t>
            </w:r>
          </w:p>
        </w:tc>
        <w:tc>
          <w:tcPr>
            <w:tcW w:w="14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A19102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sz w:val="20"/>
                <w:szCs w:val="20"/>
              </w:rPr>
              <w:t>с новым биомодификатором БМА</w:t>
            </w:r>
          </w:p>
        </w:tc>
        <w:tc>
          <w:tcPr>
            <w:tcW w:w="13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4D61D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sz w:val="20"/>
                <w:szCs w:val="20"/>
              </w:rPr>
              <w:t>существующее био – решение (фактические данные)</w:t>
            </w:r>
          </w:p>
        </w:tc>
        <w:tc>
          <w:tcPr>
            <w:tcW w:w="13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D6EEF4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sz w:val="20"/>
                <w:szCs w:val="20"/>
              </w:rPr>
              <w:t>с новым биомодификатором БМФ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99C701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sz w:val="20"/>
                <w:szCs w:val="20"/>
              </w:rPr>
              <w:t>существующее био –  решение (фактические данные)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44C53" w14:textId="77777777" w:rsidR="00900051" w:rsidRPr="00457C0A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7C0A">
              <w:rPr>
                <w:rFonts w:ascii="Tahoma" w:hAnsi="Tahoma" w:cs="Tahoma"/>
                <w:sz w:val="20"/>
                <w:szCs w:val="20"/>
              </w:rPr>
              <w:t xml:space="preserve">с новым биомодификатором БМК </w:t>
            </w:r>
          </w:p>
        </w:tc>
      </w:tr>
      <w:tr w:rsidR="008C0608" w:rsidRPr="008C0608" w14:paraId="14BA9520" w14:textId="77777777" w:rsidTr="009D3E1E">
        <w:trPr>
          <w:trHeight w:val="653"/>
        </w:trPr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3124" w14:textId="77777777" w:rsidR="00900051" w:rsidRPr="00256685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6685">
              <w:rPr>
                <w:rFonts w:ascii="Tahoma" w:hAnsi="Tahoma" w:cs="Tahoma"/>
                <w:b/>
                <w:bCs/>
                <w:sz w:val="20"/>
                <w:szCs w:val="20"/>
              </w:rPr>
              <w:t>Зерновые культуры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E687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4,4%</w:t>
            </w:r>
          </w:p>
        </w:tc>
        <w:tc>
          <w:tcPr>
            <w:tcW w:w="14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A893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7,0%</w:t>
            </w:r>
          </w:p>
        </w:tc>
        <w:tc>
          <w:tcPr>
            <w:tcW w:w="13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1FFF1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7,0%</w:t>
            </w:r>
          </w:p>
        </w:tc>
        <w:tc>
          <w:tcPr>
            <w:tcW w:w="13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BA03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10,5%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C96D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9,7%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273F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12,1%</w:t>
            </w:r>
          </w:p>
        </w:tc>
      </w:tr>
      <w:tr w:rsidR="008C0608" w:rsidRPr="008C0608" w14:paraId="22BF9F6E" w14:textId="77777777" w:rsidTr="009D3E1E">
        <w:trPr>
          <w:trHeight w:val="653"/>
        </w:trPr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9C34" w14:textId="77777777" w:rsidR="00900051" w:rsidRPr="00256685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6685">
              <w:rPr>
                <w:rFonts w:ascii="Tahoma" w:hAnsi="Tahoma" w:cs="Tahoma"/>
                <w:b/>
                <w:bCs/>
                <w:sz w:val="20"/>
                <w:szCs w:val="20"/>
              </w:rPr>
              <w:t>Технические культуры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5DD8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5,2%</w:t>
            </w:r>
          </w:p>
        </w:tc>
        <w:tc>
          <w:tcPr>
            <w:tcW w:w="14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F0F9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8,3%</w:t>
            </w:r>
          </w:p>
        </w:tc>
        <w:tc>
          <w:tcPr>
            <w:tcW w:w="13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56190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6,0%</w:t>
            </w:r>
          </w:p>
        </w:tc>
        <w:tc>
          <w:tcPr>
            <w:tcW w:w="13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BABD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9,0%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AE05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9,8%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A2A0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12,2%</w:t>
            </w:r>
          </w:p>
        </w:tc>
      </w:tr>
      <w:tr w:rsidR="008C0608" w:rsidRPr="008C0608" w14:paraId="70D86FFC" w14:textId="77777777" w:rsidTr="009D3E1E">
        <w:trPr>
          <w:trHeight w:val="653"/>
        </w:trPr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077E" w14:textId="77777777" w:rsidR="00900051" w:rsidRPr="00256685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6685">
              <w:rPr>
                <w:rFonts w:ascii="Tahoma" w:hAnsi="Tahoma" w:cs="Tahoma"/>
                <w:b/>
                <w:bCs/>
                <w:sz w:val="20"/>
                <w:szCs w:val="20"/>
              </w:rPr>
              <w:t>Овощные культуры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4005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5,5%</w:t>
            </w:r>
          </w:p>
        </w:tc>
        <w:tc>
          <w:tcPr>
            <w:tcW w:w="14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D217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8,5%</w:t>
            </w:r>
          </w:p>
        </w:tc>
        <w:tc>
          <w:tcPr>
            <w:tcW w:w="13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80C3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6,3%</w:t>
            </w:r>
          </w:p>
        </w:tc>
        <w:tc>
          <w:tcPr>
            <w:tcW w:w="13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B2D2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9,3%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1767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6,5%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7A097" w14:textId="77777777" w:rsidR="00900051" w:rsidRPr="008C0608" w:rsidRDefault="00CC4D5E" w:rsidP="00CC4D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608">
              <w:rPr>
                <w:rFonts w:ascii="Tahoma" w:hAnsi="Tahoma" w:cs="Tahoma"/>
                <w:sz w:val="20"/>
                <w:szCs w:val="20"/>
              </w:rPr>
              <w:t>10,1%</w:t>
            </w:r>
          </w:p>
        </w:tc>
      </w:tr>
    </w:tbl>
    <w:p w14:paraId="3A4CFA0E" w14:textId="77777777" w:rsidR="00CC4D5E" w:rsidRDefault="00CC4D5E" w:rsidP="00CC4D5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21BE08" w14:textId="77777777" w:rsidR="008C0608" w:rsidRDefault="00457C0A" w:rsidP="00457C0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457C0A">
        <w:rPr>
          <w:rFonts w:ascii="Tahoma" w:hAnsi="Tahoma" w:cs="Tahoma"/>
          <w:sz w:val="24"/>
          <w:szCs w:val="24"/>
        </w:rPr>
        <w:t>В 2020</w:t>
      </w:r>
      <w:r>
        <w:rPr>
          <w:rFonts w:ascii="Tahoma" w:hAnsi="Tahoma" w:cs="Tahoma"/>
          <w:sz w:val="24"/>
          <w:szCs w:val="24"/>
        </w:rPr>
        <w:t xml:space="preserve"> году проект признан лидером </w:t>
      </w:r>
      <w:r w:rsidR="009547B1">
        <w:rPr>
          <w:rFonts w:ascii="Tahoma" w:hAnsi="Tahoma" w:cs="Tahoma"/>
          <w:sz w:val="24"/>
          <w:szCs w:val="24"/>
        </w:rPr>
        <w:t xml:space="preserve">Российской Федерации </w:t>
      </w:r>
      <w:r>
        <w:rPr>
          <w:rFonts w:ascii="Tahoma" w:hAnsi="Tahoma" w:cs="Tahoma"/>
          <w:sz w:val="24"/>
          <w:szCs w:val="24"/>
        </w:rPr>
        <w:t>среди инновационных проектов в сельском хозяйстве в</w:t>
      </w:r>
      <w:r w:rsidR="009547B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кр</w:t>
      </w:r>
      <w:r w:rsidR="009C6A0A">
        <w:rPr>
          <w:rFonts w:ascii="Tahoma" w:hAnsi="Tahoma" w:cs="Tahoma"/>
          <w:sz w:val="24"/>
          <w:szCs w:val="24"/>
        </w:rPr>
        <w:t>уп</w:t>
      </w:r>
      <w:r>
        <w:rPr>
          <w:rFonts w:ascii="Tahoma" w:hAnsi="Tahoma" w:cs="Tahoma"/>
          <w:sz w:val="24"/>
          <w:szCs w:val="24"/>
        </w:rPr>
        <w:t>нейшем конкурсе инновационных проектов, проводимым фондом Сколково.</w:t>
      </w:r>
    </w:p>
    <w:p w14:paraId="478415AB" w14:textId="77777777" w:rsidR="009C6A0A" w:rsidRDefault="009C6A0A" w:rsidP="00457C0A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14:paraId="31401604" w14:textId="77777777" w:rsidR="009C6A0A" w:rsidRDefault="009C6A0A" w:rsidP="00457C0A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ООО «ЕвроБиохим» </w:t>
      </w:r>
    </w:p>
    <w:p w14:paraId="5274093D" w14:textId="4C3FA2D9" w:rsidR="00457C0A" w:rsidRPr="00457C0A" w:rsidRDefault="009C6A0A" w:rsidP="009D3E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D3E1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>info</w:t>
      </w:r>
      <w:r w:rsidRPr="009D3E1E">
        <w:rPr>
          <w:rFonts w:ascii="Tahoma" w:hAnsi="Tahoma" w:cs="Tahoma"/>
          <w:sz w:val="24"/>
          <w:szCs w:val="24"/>
        </w:rPr>
        <w:t>@</w:t>
      </w:r>
      <w:r>
        <w:rPr>
          <w:rFonts w:ascii="Tahoma" w:hAnsi="Tahoma" w:cs="Tahoma"/>
          <w:sz w:val="24"/>
          <w:szCs w:val="24"/>
          <w:lang w:val="en-US"/>
        </w:rPr>
        <w:t>eu</w:t>
      </w:r>
      <w:r w:rsidRPr="009D3E1E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bio</w:t>
      </w:r>
      <w:r w:rsidRPr="009D3E1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  <w:lang w:val="en-US"/>
        </w:rPr>
        <w:t>ru</w:t>
      </w:r>
    </w:p>
    <w:sectPr w:rsidR="00457C0A" w:rsidRPr="00457C0A" w:rsidSect="009C6A0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8569D" w14:textId="77777777" w:rsidR="00C1646F" w:rsidRDefault="00C1646F" w:rsidP="00CC1F53">
      <w:pPr>
        <w:spacing w:after="0" w:line="240" w:lineRule="auto"/>
      </w:pPr>
      <w:r>
        <w:separator/>
      </w:r>
    </w:p>
  </w:endnote>
  <w:endnote w:type="continuationSeparator" w:id="0">
    <w:p w14:paraId="0E062F97" w14:textId="77777777" w:rsidR="00C1646F" w:rsidRDefault="00C1646F" w:rsidP="00CC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C4E8" w14:textId="77777777" w:rsidR="00C1646F" w:rsidRDefault="00C1646F" w:rsidP="00CC1F53">
      <w:pPr>
        <w:spacing w:after="0" w:line="240" w:lineRule="auto"/>
      </w:pPr>
      <w:r>
        <w:separator/>
      </w:r>
    </w:p>
  </w:footnote>
  <w:footnote w:type="continuationSeparator" w:id="0">
    <w:p w14:paraId="35BA9149" w14:textId="77777777" w:rsidR="00C1646F" w:rsidRDefault="00C1646F" w:rsidP="00CC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2646"/>
    <w:multiLevelType w:val="hybridMultilevel"/>
    <w:tmpl w:val="FDA8C2F0"/>
    <w:lvl w:ilvl="0" w:tplc="F8B6031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F8E0F2C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086561E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E74B9B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E1C5AA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E2C46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C3E222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796184C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E4A402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2AFB2424"/>
    <w:multiLevelType w:val="hybridMultilevel"/>
    <w:tmpl w:val="4BFC68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200816"/>
    <w:multiLevelType w:val="hybridMultilevel"/>
    <w:tmpl w:val="E83C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BFC"/>
    <w:multiLevelType w:val="hybridMultilevel"/>
    <w:tmpl w:val="A1DC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05"/>
    <w:rsid w:val="00032F2C"/>
    <w:rsid w:val="00065482"/>
    <w:rsid w:val="000A334B"/>
    <w:rsid w:val="000F29BA"/>
    <w:rsid w:val="00166D4B"/>
    <w:rsid w:val="00166F8A"/>
    <w:rsid w:val="00174D9A"/>
    <w:rsid w:val="00180334"/>
    <w:rsid w:val="002352FD"/>
    <w:rsid w:val="002477B8"/>
    <w:rsid w:val="00256685"/>
    <w:rsid w:val="00262BCC"/>
    <w:rsid w:val="002668B7"/>
    <w:rsid w:val="002B0207"/>
    <w:rsid w:val="002B6E18"/>
    <w:rsid w:val="003349DA"/>
    <w:rsid w:val="00457C0A"/>
    <w:rsid w:val="004B7FB1"/>
    <w:rsid w:val="004C3BCD"/>
    <w:rsid w:val="005255DE"/>
    <w:rsid w:val="00567346"/>
    <w:rsid w:val="005D630A"/>
    <w:rsid w:val="007118D8"/>
    <w:rsid w:val="0072432E"/>
    <w:rsid w:val="007513C6"/>
    <w:rsid w:val="00786626"/>
    <w:rsid w:val="00793B05"/>
    <w:rsid w:val="007A3B3C"/>
    <w:rsid w:val="00823D3C"/>
    <w:rsid w:val="00862ACF"/>
    <w:rsid w:val="008678C9"/>
    <w:rsid w:val="008C0608"/>
    <w:rsid w:val="00900051"/>
    <w:rsid w:val="009547B1"/>
    <w:rsid w:val="009A4630"/>
    <w:rsid w:val="009C6A0A"/>
    <w:rsid w:val="009D3E1E"/>
    <w:rsid w:val="00AD08E8"/>
    <w:rsid w:val="00B734B7"/>
    <w:rsid w:val="00B850B4"/>
    <w:rsid w:val="00BA1F40"/>
    <w:rsid w:val="00C1646F"/>
    <w:rsid w:val="00CC1F53"/>
    <w:rsid w:val="00CC4D5E"/>
    <w:rsid w:val="00DA7F94"/>
    <w:rsid w:val="00DD4733"/>
    <w:rsid w:val="00E57CF4"/>
    <w:rsid w:val="00E633E0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35EF4"/>
  <w15:docId w15:val="{6169EE26-90BA-4898-B2BA-EA8A10E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B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2BC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7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D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1F53"/>
  </w:style>
  <w:style w:type="paragraph" w:styleId="a9">
    <w:name w:val="footer"/>
    <w:basedOn w:val="a"/>
    <w:link w:val="aa"/>
    <w:uiPriority w:val="99"/>
    <w:unhideWhenUsed/>
    <w:rsid w:val="00CC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847">
          <w:marLeft w:val="141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481">
          <w:marLeft w:val="141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patent.ru/patent/251/251227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.patent.su/2241000-2241999/pat/servl/servlet4c3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94E06-73BA-4F36-A860-428D002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Васкович</dc:creator>
  <cp:lastModifiedBy>Дмитрий Васкович</cp:lastModifiedBy>
  <cp:revision>3</cp:revision>
  <cp:lastPrinted>2021-02-08T23:16:00Z</cp:lastPrinted>
  <dcterms:created xsi:type="dcterms:W3CDTF">2021-02-12T10:27:00Z</dcterms:created>
  <dcterms:modified xsi:type="dcterms:W3CDTF">2021-02-12T10:29:00Z</dcterms:modified>
</cp:coreProperties>
</file>