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0B8E" w14:textId="3C5CAC7B" w:rsidR="003F1522" w:rsidRPr="00E9034C" w:rsidRDefault="00E9034C" w:rsidP="008E0D1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34C">
        <w:rPr>
          <w:rFonts w:ascii="Times New Roman" w:hAnsi="Times New Roman" w:cs="Times New Roman"/>
          <w:b/>
          <w:bCs/>
          <w:sz w:val="28"/>
          <w:szCs w:val="28"/>
        </w:rPr>
        <w:t>Единая цифровая валюта</w:t>
      </w:r>
      <w:r w:rsidR="00550E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9034C">
        <w:rPr>
          <w:rFonts w:ascii="Times New Roman" w:hAnsi="Times New Roman" w:cs="Times New Roman"/>
          <w:b/>
          <w:bCs/>
          <w:sz w:val="28"/>
          <w:szCs w:val="28"/>
        </w:rPr>
        <w:t>возможности и риски</w:t>
      </w:r>
    </w:p>
    <w:p w14:paraId="158FBB45" w14:textId="4D3EF395" w:rsidR="00E9034C" w:rsidRPr="00EE1D25" w:rsidRDefault="00EE1D25" w:rsidP="008E0D18">
      <w:pPr>
        <w:spacing w:line="276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D25">
        <w:rPr>
          <w:rFonts w:ascii="Times New Roman" w:hAnsi="Times New Roman" w:cs="Times New Roman"/>
          <w:i/>
          <w:iCs/>
          <w:sz w:val="28"/>
          <w:szCs w:val="28"/>
        </w:rPr>
        <w:t>Бугаев Федор Николаевич</w:t>
      </w:r>
    </w:p>
    <w:p w14:paraId="031380BC" w14:textId="79840BCC" w:rsidR="00EE1D25" w:rsidRDefault="00A52D52" w:rsidP="00AF699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прогресс не стоит на месте. Цифровизация основательно проникла практически во все сферы жизни общества, не обойдя стороной и мировую финансовую систему. </w:t>
      </w:r>
      <w:r w:rsidR="00D215AE">
        <w:rPr>
          <w:rFonts w:ascii="Times New Roman" w:hAnsi="Times New Roman" w:cs="Times New Roman"/>
          <w:sz w:val="28"/>
          <w:szCs w:val="28"/>
        </w:rPr>
        <w:t>Упрощение процесса проведения платежных операций, увеличение скорости переводов, развитие рынка цифровых активов, обеспечение безопасности денежных средств требуют современных инновационных решений. В то же время, выход высокотехнологичных компаний</w:t>
      </w:r>
      <w:r w:rsidR="00E94B64">
        <w:rPr>
          <w:rFonts w:ascii="Times New Roman" w:hAnsi="Times New Roman" w:cs="Times New Roman"/>
          <w:sz w:val="28"/>
          <w:szCs w:val="28"/>
        </w:rPr>
        <w:t xml:space="preserve"> на рынок финансовых услуг, активное развитие частных финансовых инструментов, таких, как, к примеру, криптовалюты, которые набирают все большую популярность в качестве средств обращения, ставят под угрозу стабильность и эффективность государственной денежно-кредитной политики.</w:t>
      </w:r>
      <w:r w:rsidR="00EF4A69">
        <w:rPr>
          <w:rFonts w:ascii="Times New Roman" w:hAnsi="Times New Roman" w:cs="Times New Roman"/>
          <w:sz w:val="28"/>
          <w:szCs w:val="28"/>
        </w:rPr>
        <w:t xml:space="preserve"> В этих условиях требуется переосмыслить роль центральных банков в современной экономике, чье монопольное право на эмиссию денег де-факто нарушается возникновением все новых </w:t>
      </w:r>
      <w:r w:rsidR="00F933A1">
        <w:rPr>
          <w:rFonts w:ascii="Times New Roman" w:hAnsi="Times New Roman" w:cs="Times New Roman"/>
          <w:sz w:val="28"/>
          <w:szCs w:val="28"/>
        </w:rPr>
        <w:t xml:space="preserve">криптовалют, не обладающих при этом всеми функциями традиционных денег и являющихся крайне волатильными, а также </w:t>
      </w:r>
      <w:proofErr w:type="spellStart"/>
      <w:r w:rsidR="00F933A1">
        <w:rPr>
          <w:rFonts w:ascii="Times New Roman" w:hAnsi="Times New Roman" w:cs="Times New Roman"/>
          <w:sz w:val="28"/>
          <w:szCs w:val="28"/>
        </w:rPr>
        <w:t>стейблкоинов</w:t>
      </w:r>
      <w:proofErr w:type="spellEnd"/>
      <w:r w:rsidR="00F933A1">
        <w:rPr>
          <w:rFonts w:ascii="Times New Roman" w:hAnsi="Times New Roman" w:cs="Times New Roman"/>
          <w:sz w:val="28"/>
          <w:szCs w:val="28"/>
        </w:rPr>
        <w:t xml:space="preserve">, более устойчивых в сравнении с другими криптовалютами в силу привязки к менее волатильным и более предсказуемым активам. </w:t>
      </w:r>
    </w:p>
    <w:p w14:paraId="1DCDAC46" w14:textId="32989E17" w:rsidR="00F933A1" w:rsidRDefault="00D24200" w:rsidP="00AF699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цифровых валют центральных банков (ЦВЦБ) было обусловлено потребностью в повышении эффективности функционирования денежной и платежной систем</w:t>
      </w:r>
      <w:r w:rsidR="00CE765A">
        <w:rPr>
          <w:rFonts w:ascii="Times New Roman" w:hAnsi="Times New Roman" w:cs="Times New Roman"/>
          <w:sz w:val="28"/>
          <w:szCs w:val="28"/>
        </w:rPr>
        <w:t xml:space="preserve"> и направлено на сохранение за центральными банками их эксклюзивной функции денежной эмиссии</w:t>
      </w:r>
      <w:r w:rsidR="00550E07">
        <w:rPr>
          <w:rFonts w:ascii="Times New Roman" w:hAnsi="Times New Roman" w:cs="Times New Roman"/>
          <w:sz w:val="28"/>
          <w:szCs w:val="28"/>
        </w:rPr>
        <w:t xml:space="preserve"> </w:t>
      </w:r>
      <w:r w:rsidR="00550E07" w:rsidRPr="00550E07">
        <w:rPr>
          <w:rFonts w:ascii="Times New Roman" w:hAnsi="Times New Roman" w:cs="Times New Roman"/>
          <w:sz w:val="28"/>
          <w:szCs w:val="28"/>
        </w:rPr>
        <w:t>[</w:t>
      </w:r>
      <w:r w:rsidR="00350B9F">
        <w:rPr>
          <w:rFonts w:ascii="Times New Roman" w:hAnsi="Times New Roman" w:cs="Times New Roman"/>
          <w:sz w:val="28"/>
          <w:szCs w:val="28"/>
        </w:rPr>
        <w:t>1, с. 148</w:t>
      </w:r>
      <w:r w:rsidR="00550E07" w:rsidRPr="00550E07">
        <w:rPr>
          <w:rFonts w:ascii="Times New Roman" w:hAnsi="Times New Roman" w:cs="Times New Roman"/>
          <w:sz w:val="28"/>
          <w:szCs w:val="28"/>
        </w:rPr>
        <w:t>]</w:t>
      </w:r>
      <w:r w:rsidR="00CE765A">
        <w:rPr>
          <w:rFonts w:ascii="Times New Roman" w:hAnsi="Times New Roman" w:cs="Times New Roman"/>
          <w:sz w:val="28"/>
          <w:szCs w:val="28"/>
        </w:rPr>
        <w:t xml:space="preserve">. </w:t>
      </w:r>
      <w:r w:rsidR="00495FAD">
        <w:rPr>
          <w:rFonts w:ascii="Times New Roman" w:hAnsi="Times New Roman" w:cs="Times New Roman"/>
          <w:sz w:val="28"/>
          <w:szCs w:val="28"/>
        </w:rPr>
        <w:t xml:space="preserve">Растущая капитализация рынка криптовалют послужила импульсом для изучения возможности </w:t>
      </w:r>
      <w:r w:rsidR="00550E07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495FAD">
        <w:rPr>
          <w:rFonts w:ascii="Times New Roman" w:hAnsi="Times New Roman" w:cs="Times New Roman"/>
          <w:sz w:val="28"/>
          <w:szCs w:val="28"/>
        </w:rPr>
        <w:t xml:space="preserve">и последующего внедрения ЦВЦБ. Пандемия </w:t>
      </w:r>
      <w:r w:rsidR="00495FA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95FAD" w:rsidRPr="00495FAD">
        <w:rPr>
          <w:rFonts w:ascii="Times New Roman" w:hAnsi="Times New Roman" w:cs="Times New Roman"/>
          <w:sz w:val="28"/>
          <w:szCs w:val="28"/>
        </w:rPr>
        <w:t xml:space="preserve">-19 </w:t>
      </w:r>
      <w:r w:rsidR="00495FAD">
        <w:rPr>
          <w:rFonts w:ascii="Times New Roman" w:hAnsi="Times New Roman" w:cs="Times New Roman"/>
          <w:sz w:val="28"/>
          <w:szCs w:val="28"/>
        </w:rPr>
        <w:t>также сыграла в этом процессе немаловажную роль, так как всерьез стал вопрос о</w:t>
      </w:r>
      <w:r w:rsidR="00174FD6">
        <w:rPr>
          <w:rFonts w:ascii="Times New Roman" w:hAnsi="Times New Roman" w:cs="Times New Roman"/>
          <w:sz w:val="28"/>
          <w:szCs w:val="28"/>
        </w:rPr>
        <w:t xml:space="preserve"> необходимости сведения к минимуму наличных транзакций, которые несмотря на очевидный тренд к снижению все же занимают определенную долю в осуществлении платежей. Банк международных расчетов, ежегодно публикующий результаты исследований по введению в оборот ЦВЦБ, отмечает существенное расширение географического охвата этой инициативы. Так, согласно данным на май 2022 года</w:t>
      </w:r>
      <w:r w:rsidR="00550E07">
        <w:rPr>
          <w:rFonts w:ascii="Times New Roman" w:hAnsi="Times New Roman" w:cs="Times New Roman"/>
          <w:sz w:val="28"/>
          <w:szCs w:val="28"/>
        </w:rPr>
        <w:t xml:space="preserve"> </w:t>
      </w:r>
      <w:r w:rsidR="00550E07" w:rsidRPr="00550E07">
        <w:rPr>
          <w:rFonts w:ascii="Times New Roman" w:hAnsi="Times New Roman" w:cs="Times New Roman"/>
          <w:sz w:val="28"/>
          <w:szCs w:val="28"/>
        </w:rPr>
        <w:t>[</w:t>
      </w:r>
      <w:r w:rsidR="00350B9F">
        <w:rPr>
          <w:rFonts w:ascii="Times New Roman" w:hAnsi="Times New Roman" w:cs="Times New Roman"/>
          <w:sz w:val="28"/>
          <w:szCs w:val="28"/>
        </w:rPr>
        <w:t>2, с. 3-4</w:t>
      </w:r>
      <w:r w:rsidR="00550E07" w:rsidRPr="00550E07">
        <w:rPr>
          <w:rFonts w:ascii="Times New Roman" w:hAnsi="Times New Roman" w:cs="Times New Roman"/>
          <w:sz w:val="28"/>
          <w:szCs w:val="28"/>
        </w:rPr>
        <w:t>]</w:t>
      </w:r>
      <w:r w:rsidR="00174FD6">
        <w:rPr>
          <w:rFonts w:ascii="Times New Roman" w:hAnsi="Times New Roman" w:cs="Times New Roman"/>
          <w:sz w:val="28"/>
          <w:szCs w:val="28"/>
        </w:rPr>
        <w:t xml:space="preserve">, </w:t>
      </w:r>
      <w:r w:rsidR="00C4203C">
        <w:rPr>
          <w:rFonts w:ascii="Times New Roman" w:hAnsi="Times New Roman" w:cs="Times New Roman"/>
          <w:sz w:val="28"/>
          <w:szCs w:val="28"/>
        </w:rPr>
        <w:t>90% всех участвовавших в опросе центральных банков (</w:t>
      </w:r>
      <w:r w:rsidR="00550E07">
        <w:rPr>
          <w:rFonts w:ascii="Times New Roman" w:hAnsi="Times New Roman" w:cs="Times New Roman"/>
          <w:sz w:val="28"/>
          <w:szCs w:val="28"/>
        </w:rPr>
        <w:t xml:space="preserve">в опросе принял участие </w:t>
      </w:r>
      <w:r w:rsidR="00C4203C">
        <w:rPr>
          <w:rFonts w:ascii="Times New Roman" w:hAnsi="Times New Roman" w:cs="Times New Roman"/>
          <w:sz w:val="28"/>
          <w:szCs w:val="28"/>
        </w:rPr>
        <w:t xml:space="preserve">81 </w:t>
      </w:r>
      <w:proofErr w:type="spellStart"/>
      <w:r w:rsidR="00550E07">
        <w:rPr>
          <w:rFonts w:ascii="Times New Roman" w:hAnsi="Times New Roman" w:cs="Times New Roman"/>
          <w:sz w:val="28"/>
          <w:szCs w:val="28"/>
        </w:rPr>
        <w:t>центробанк</w:t>
      </w:r>
      <w:proofErr w:type="spellEnd"/>
      <w:r w:rsidR="00C4203C">
        <w:rPr>
          <w:rFonts w:ascii="Times New Roman" w:hAnsi="Times New Roman" w:cs="Times New Roman"/>
          <w:sz w:val="28"/>
          <w:szCs w:val="28"/>
        </w:rPr>
        <w:t xml:space="preserve">) в той или иной степени вовлечены в работы над ЦВЦБ, из которых 26% (в 2021 году – лишь 14%) находятся на стадии пилотирования проекта. Стоит отметить, что развивающиеся страны в целом более активно занимаются соответствующими разработками, в то время как развитые страны склонны более детально оценивать все риски подобного решения, что объяснимо наличием у них </w:t>
      </w:r>
      <w:r w:rsidR="00550E07">
        <w:rPr>
          <w:rFonts w:ascii="Times New Roman" w:hAnsi="Times New Roman" w:cs="Times New Roman"/>
          <w:sz w:val="28"/>
          <w:szCs w:val="28"/>
        </w:rPr>
        <w:t>относительно</w:t>
      </w:r>
      <w:r w:rsidR="00FB4183">
        <w:rPr>
          <w:rFonts w:ascii="Times New Roman" w:hAnsi="Times New Roman" w:cs="Times New Roman"/>
          <w:sz w:val="28"/>
          <w:szCs w:val="28"/>
        </w:rPr>
        <w:t xml:space="preserve"> стабильных </w:t>
      </w:r>
      <w:r w:rsidR="00550E07">
        <w:rPr>
          <w:rFonts w:ascii="Times New Roman" w:hAnsi="Times New Roman" w:cs="Times New Roman"/>
          <w:sz w:val="28"/>
          <w:szCs w:val="28"/>
        </w:rPr>
        <w:t xml:space="preserve">и успешно функционирующих </w:t>
      </w:r>
      <w:r w:rsidR="00FB4183">
        <w:rPr>
          <w:rFonts w:ascii="Times New Roman" w:hAnsi="Times New Roman" w:cs="Times New Roman"/>
          <w:sz w:val="28"/>
          <w:szCs w:val="28"/>
        </w:rPr>
        <w:t xml:space="preserve">финансовых систем. Согласно распространенной точки зрения, интерес к ЦВЦБ со стороны развитых </w:t>
      </w:r>
      <w:r w:rsidR="00FB4183">
        <w:rPr>
          <w:rFonts w:ascii="Times New Roman" w:hAnsi="Times New Roman" w:cs="Times New Roman"/>
          <w:sz w:val="28"/>
          <w:szCs w:val="28"/>
        </w:rPr>
        <w:lastRenderedPageBreak/>
        <w:t>стран обусловлен скорее опасениями относительно гипотетической потери их национальной валютой статуса резервной</w:t>
      </w:r>
      <w:r w:rsidR="00550E07">
        <w:rPr>
          <w:rFonts w:ascii="Times New Roman" w:hAnsi="Times New Roman" w:cs="Times New Roman"/>
          <w:sz w:val="28"/>
          <w:szCs w:val="28"/>
        </w:rPr>
        <w:t xml:space="preserve"> и, соответственно, </w:t>
      </w:r>
      <w:r w:rsidR="006770C7">
        <w:rPr>
          <w:rFonts w:ascii="Times New Roman" w:hAnsi="Times New Roman" w:cs="Times New Roman"/>
          <w:sz w:val="28"/>
          <w:szCs w:val="28"/>
        </w:rPr>
        <w:t>поддержанием конкурентной среды в этой области</w:t>
      </w:r>
      <w:r w:rsidR="00FB4183">
        <w:rPr>
          <w:rFonts w:ascii="Times New Roman" w:hAnsi="Times New Roman" w:cs="Times New Roman"/>
          <w:sz w:val="28"/>
          <w:szCs w:val="28"/>
        </w:rPr>
        <w:t xml:space="preserve">. В то же время, существует альтернативная точка зрения о том, что работа над ЦВЦБ нецелесообразна в силу того, что достигнуть ее преимуществ, а именно быстроты и прозрачности платежей, снижения </w:t>
      </w:r>
      <w:r w:rsidR="00147D87">
        <w:rPr>
          <w:rFonts w:ascii="Times New Roman" w:hAnsi="Times New Roman" w:cs="Times New Roman"/>
          <w:sz w:val="28"/>
          <w:szCs w:val="28"/>
        </w:rPr>
        <w:t>транзакционных издержек и безопасности счетов можно путем инновационного совершенствования механизмов денежно-кредитной политики в рамках действующей системы</w:t>
      </w:r>
      <w:r w:rsidR="006770C7">
        <w:rPr>
          <w:rFonts w:ascii="Times New Roman" w:hAnsi="Times New Roman" w:cs="Times New Roman"/>
          <w:sz w:val="28"/>
          <w:szCs w:val="28"/>
        </w:rPr>
        <w:t xml:space="preserve"> </w:t>
      </w:r>
      <w:r w:rsidR="006770C7" w:rsidRPr="006770C7">
        <w:rPr>
          <w:rFonts w:ascii="Times New Roman" w:hAnsi="Times New Roman" w:cs="Times New Roman"/>
          <w:sz w:val="28"/>
          <w:szCs w:val="28"/>
        </w:rPr>
        <w:t>[</w:t>
      </w:r>
      <w:r w:rsidR="00B9791E">
        <w:rPr>
          <w:rFonts w:ascii="Times New Roman" w:hAnsi="Times New Roman" w:cs="Times New Roman"/>
          <w:sz w:val="28"/>
          <w:szCs w:val="28"/>
        </w:rPr>
        <w:t>3, с. 87</w:t>
      </w:r>
      <w:r w:rsidR="006770C7" w:rsidRPr="006770C7">
        <w:rPr>
          <w:rFonts w:ascii="Times New Roman" w:hAnsi="Times New Roman" w:cs="Times New Roman"/>
          <w:sz w:val="28"/>
          <w:szCs w:val="28"/>
        </w:rPr>
        <w:t>]</w:t>
      </w:r>
      <w:r w:rsidR="00147D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84EB58" w14:textId="695EA6F2" w:rsidR="00147D87" w:rsidRDefault="00147D87" w:rsidP="00AF699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валюта центральных банков представляет собой не альтернативу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фиатны</w:t>
      </w:r>
      <w:r w:rsidR="00772904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</w:t>
      </w:r>
      <w:r w:rsidR="00772904">
        <w:rPr>
          <w:rFonts w:ascii="Times New Roman" w:hAnsi="Times New Roman" w:cs="Times New Roman"/>
          <w:sz w:val="28"/>
          <w:szCs w:val="28"/>
        </w:rPr>
        <w:t>ьгам</w:t>
      </w:r>
      <w:r>
        <w:rPr>
          <w:rFonts w:ascii="Times New Roman" w:hAnsi="Times New Roman" w:cs="Times New Roman"/>
          <w:sz w:val="28"/>
          <w:szCs w:val="28"/>
        </w:rPr>
        <w:t>, а скорее их цифровую форму.</w:t>
      </w:r>
      <w:r w:rsidR="00772904">
        <w:rPr>
          <w:rFonts w:ascii="Times New Roman" w:hAnsi="Times New Roman" w:cs="Times New Roman"/>
          <w:sz w:val="28"/>
          <w:szCs w:val="28"/>
        </w:rPr>
        <w:t xml:space="preserve"> Это значит, что цифровая валюта будет полностью эквивалентна валюте в традиционном </w:t>
      </w:r>
      <w:r w:rsidR="006770C7">
        <w:rPr>
          <w:rFonts w:ascii="Times New Roman" w:hAnsi="Times New Roman" w:cs="Times New Roman"/>
          <w:sz w:val="28"/>
          <w:szCs w:val="28"/>
        </w:rPr>
        <w:t>ее выражении (наличном и безналичном)</w:t>
      </w:r>
      <w:r w:rsidR="00772904">
        <w:rPr>
          <w:rFonts w:ascii="Times New Roman" w:hAnsi="Times New Roman" w:cs="Times New Roman"/>
          <w:sz w:val="28"/>
          <w:szCs w:val="28"/>
        </w:rPr>
        <w:t xml:space="preserve">, но при этом будет обладать также рядом очевидных </w:t>
      </w:r>
      <w:r w:rsidR="00D24200">
        <w:rPr>
          <w:rFonts w:ascii="Times New Roman" w:hAnsi="Times New Roman" w:cs="Times New Roman"/>
          <w:sz w:val="28"/>
          <w:szCs w:val="28"/>
        </w:rPr>
        <w:t xml:space="preserve">преимуществ </w:t>
      </w:r>
      <w:r w:rsidR="00772904">
        <w:rPr>
          <w:rFonts w:ascii="Times New Roman" w:hAnsi="Times New Roman" w:cs="Times New Roman"/>
          <w:sz w:val="28"/>
          <w:szCs w:val="28"/>
        </w:rPr>
        <w:t xml:space="preserve">перед ней. В частности, значительно повысится скорость осуществления операций, </w:t>
      </w:r>
      <w:r w:rsidR="006770C7">
        <w:rPr>
          <w:rFonts w:ascii="Times New Roman" w:hAnsi="Times New Roman" w:cs="Times New Roman"/>
          <w:sz w:val="28"/>
          <w:szCs w:val="28"/>
        </w:rPr>
        <w:t>минимизируются комиссионные издержки, повысится удобство использования таких денег</w:t>
      </w:r>
      <w:r w:rsidR="00772904">
        <w:rPr>
          <w:rFonts w:ascii="Times New Roman" w:hAnsi="Times New Roman" w:cs="Times New Roman"/>
          <w:sz w:val="28"/>
          <w:szCs w:val="28"/>
        </w:rPr>
        <w:t>. Доступность электронного кошелька в случае внедрения ЦВЦБ будет повсеместной и постоянной вне зависимости от платежной системы, что особенно актуально в условиях ограничительных мер, накладываемых на отдельные банки.</w:t>
      </w:r>
      <w:r w:rsidR="003011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6498A" w14:textId="66E0297C" w:rsidR="00301111" w:rsidRDefault="00301111" w:rsidP="00AF699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Отдельного внимания заслуживает вопрос безопасности. С одной стороны, ЦВЦБ предполагает хранение денежных средств в едином электронном кошельке, причем гарантом безопасности напрямую выступает Центральный банк</w:t>
      </w:r>
      <w:r w:rsidR="006770C7">
        <w:rPr>
          <w:rFonts w:ascii="Times New Roman" w:hAnsi="Times New Roman" w:cs="Times New Roman"/>
          <w:sz w:val="28"/>
          <w:szCs w:val="28"/>
        </w:rPr>
        <w:t>, а значит – государство гарантирует их сохранность</w:t>
      </w:r>
      <w:r w:rsidR="00C01AA0">
        <w:rPr>
          <w:rFonts w:ascii="Times New Roman" w:hAnsi="Times New Roman" w:cs="Times New Roman"/>
          <w:sz w:val="28"/>
          <w:szCs w:val="28"/>
        </w:rPr>
        <w:t>, так как в его арсенале несоизмеримо более широкий набор инструментов для противодействия подобным механизмам</w:t>
      </w:r>
      <w:r>
        <w:rPr>
          <w:rFonts w:ascii="Times New Roman" w:hAnsi="Times New Roman" w:cs="Times New Roman"/>
          <w:sz w:val="28"/>
          <w:szCs w:val="28"/>
        </w:rPr>
        <w:t xml:space="preserve">. С другой же стороны, совершенствование системы </w:t>
      </w:r>
      <w:r w:rsidR="006770C7">
        <w:rPr>
          <w:rFonts w:ascii="Times New Roman" w:hAnsi="Times New Roman" w:cs="Times New Roman"/>
          <w:sz w:val="28"/>
          <w:szCs w:val="28"/>
        </w:rPr>
        <w:t>кибермошенничества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4A7">
        <w:rPr>
          <w:rFonts w:ascii="Times New Roman" w:hAnsi="Times New Roman" w:cs="Times New Roman"/>
          <w:sz w:val="28"/>
          <w:szCs w:val="28"/>
        </w:rPr>
        <w:t>в случае получения преступниками доступа к счету мо</w:t>
      </w:r>
      <w:r w:rsidR="00C01AA0">
        <w:rPr>
          <w:rFonts w:ascii="Times New Roman" w:hAnsi="Times New Roman" w:cs="Times New Roman"/>
          <w:sz w:val="28"/>
          <w:szCs w:val="28"/>
        </w:rPr>
        <w:t>жет</w:t>
      </w:r>
      <w:r w:rsidR="00A644A7">
        <w:rPr>
          <w:rFonts w:ascii="Times New Roman" w:hAnsi="Times New Roman" w:cs="Times New Roman"/>
          <w:sz w:val="28"/>
          <w:szCs w:val="28"/>
        </w:rPr>
        <w:t xml:space="preserve"> привести к потере всех накопленных средств </w:t>
      </w:r>
      <w:proofErr w:type="spellStart"/>
      <w:r w:rsidR="00A644A7">
        <w:rPr>
          <w:rFonts w:ascii="Times New Roman" w:hAnsi="Times New Roman" w:cs="Times New Roman"/>
          <w:sz w:val="28"/>
          <w:szCs w:val="28"/>
        </w:rPr>
        <w:t>единомоментно</w:t>
      </w:r>
      <w:proofErr w:type="spellEnd"/>
      <w:r w:rsidR="00A644A7">
        <w:rPr>
          <w:rFonts w:ascii="Times New Roman" w:hAnsi="Times New Roman" w:cs="Times New Roman"/>
          <w:sz w:val="28"/>
          <w:szCs w:val="28"/>
        </w:rPr>
        <w:t xml:space="preserve">. </w:t>
      </w:r>
      <w:r w:rsidR="00C01AA0">
        <w:rPr>
          <w:rFonts w:ascii="Times New Roman" w:hAnsi="Times New Roman" w:cs="Times New Roman"/>
          <w:sz w:val="28"/>
          <w:szCs w:val="28"/>
        </w:rPr>
        <w:t>Тем не менее, ц</w:t>
      </w:r>
      <w:r w:rsidR="00A644A7">
        <w:rPr>
          <w:rFonts w:ascii="Times New Roman" w:hAnsi="Times New Roman" w:cs="Times New Roman"/>
          <w:sz w:val="28"/>
          <w:szCs w:val="28"/>
        </w:rPr>
        <w:t>ентрализованный, организованный на государственном уровне контроль за совершением транзакций позволит «</w:t>
      </w:r>
      <w:r w:rsidR="00D24200">
        <w:rPr>
          <w:rFonts w:ascii="Times New Roman" w:hAnsi="Times New Roman" w:cs="Times New Roman"/>
          <w:sz w:val="28"/>
          <w:szCs w:val="28"/>
        </w:rPr>
        <w:t>окрашивать</w:t>
      </w:r>
      <w:r w:rsidR="00A644A7">
        <w:rPr>
          <w:rFonts w:ascii="Times New Roman" w:hAnsi="Times New Roman" w:cs="Times New Roman"/>
          <w:sz w:val="28"/>
          <w:szCs w:val="28"/>
        </w:rPr>
        <w:t>» подозрительную активность</w:t>
      </w:r>
      <w:r w:rsidR="00D24200">
        <w:rPr>
          <w:rFonts w:ascii="Times New Roman" w:hAnsi="Times New Roman" w:cs="Times New Roman"/>
          <w:sz w:val="28"/>
          <w:szCs w:val="28"/>
        </w:rPr>
        <w:t xml:space="preserve">, а ЦБ получает полномочия </w:t>
      </w:r>
      <w:r w:rsidR="00A644A7">
        <w:rPr>
          <w:rFonts w:ascii="Times New Roman" w:hAnsi="Times New Roman" w:cs="Times New Roman"/>
          <w:sz w:val="28"/>
          <w:szCs w:val="28"/>
        </w:rPr>
        <w:t>замораживать подобные</w:t>
      </w:r>
      <w:r w:rsidR="00C01AA0">
        <w:rPr>
          <w:rFonts w:ascii="Times New Roman" w:hAnsi="Times New Roman" w:cs="Times New Roman"/>
          <w:sz w:val="28"/>
          <w:szCs w:val="28"/>
        </w:rPr>
        <w:t xml:space="preserve"> нелегальные</w:t>
      </w:r>
      <w:r w:rsidR="00A644A7">
        <w:rPr>
          <w:rFonts w:ascii="Times New Roman" w:hAnsi="Times New Roman" w:cs="Times New Roman"/>
          <w:sz w:val="28"/>
          <w:szCs w:val="28"/>
        </w:rPr>
        <w:t xml:space="preserve"> переводы. ЦВЦБ, таким образом, должна сыграть важную роль в перекрытии каналов финансирования террористических группировок и в борьбе с коррупционными проявлениями</w:t>
      </w:r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r w:rsidR="006B3285" w:rsidRPr="006B3285">
        <w:rPr>
          <w:rFonts w:ascii="Times New Roman" w:hAnsi="Times New Roman" w:cs="Times New Roman"/>
          <w:sz w:val="28"/>
          <w:szCs w:val="28"/>
        </w:rPr>
        <w:t>[4, с. 61]</w:t>
      </w:r>
      <w:r w:rsidR="00A644A7">
        <w:rPr>
          <w:rFonts w:ascii="Times New Roman" w:hAnsi="Times New Roman" w:cs="Times New Roman"/>
          <w:sz w:val="28"/>
          <w:szCs w:val="28"/>
        </w:rPr>
        <w:t xml:space="preserve">. </w:t>
      </w:r>
      <w:r w:rsidR="00444635">
        <w:rPr>
          <w:rFonts w:ascii="Times New Roman" w:hAnsi="Times New Roman" w:cs="Times New Roman"/>
          <w:sz w:val="28"/>
          <w:szCs w:val="28"/>
        </w:rPr>
        <w:t xml:space="preserve">Автоматизация сбора налогов и вывод </w:t>
      </w:r>
      <w:r w:rsidR="00C01AA0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444635">
        <w:rPr>
          <w:rFonts w:ascii="Times New Roman" w:hAnsi="Times New Roman" w:cs="Times New Roman"/>
          <w:sz w:val="28"/>
          <w:szCs w:val="28"/>
        </w:rPr>
        <w:t xml:space="preserve">теневых секторов экономики из «серой зоны» также можно рассматривать в качестве возможностей цифровой валюты. </w:t>
      </w:r>
      <w:r w:rsidR="006401E0">
        <w:rPr>
          <w:rFonts w:ascii="Times New Roman" w:hAnsi="Times New Roman" w:cs="Times New Roman"/>
          <w:sz w:val="28"/>
          <w:szCs w:val="28"/>
        </w:rPr>
        <w:t xml:space="preserve">Тем не менее, уязвимость перед мошенниками все равно существует, </w:t>
      </w:r>
      <w:r w:rsidR="00C01AA0">
        <w:rPr>
          <w:rFonts w:ascii="Times New Roman" w:hAnsi="Times New Roman" w:cs="Times New Roman"/>
          <w:sz w:val="28"/>
          <w:szCs w:val="28"/>
        </w:rPr>
        <w:t>а</w:t>
      </w:r>
      <w:r w:rsidR="006401E0">
        <w:rPr>
          <w:rFonts w:ascii="Times New Roman" w:hAnsi="Times New Roman" w:cs="Times New Roman"/>
          <w:sz w:val="28"/>
          <w:szCs w:val="28"/>
        </w:rPr>
        <w:t xml:space="preserve"> </w:t>
      </w:r>
      <w:r w:rsidR="00C01AA0">
        <w:rPr>
          <w:rFonts w:ascii="Times New Roman" w:hAnsi="Times New Roman" w:cs="Times New Roman"/>
          <w:sz w:val="28"/>
          <w:szCs w:val="28"/>
        </w:rPr>
        <w:t>потенциальная кибератака на центральный банк значительно повышает риски использования такой централизованной системы для обычных пользователей</w:t>
      </w:r>
      <w:r w:rsidR="006401E0">
        <w:rPr>
          <w:rFonts w:ascii="Times New Roman" w:hAnsi="Times New Roman" w:cs="Times New Roman"/>
          <w:sz w:val="28"/>
          <w:szCs w:val="28"/>
        </w:rPr>
        <w:t>.</w:t>
      </w:r>
    </w:p>
    <w:p w14:paraId="25B67A58" w14:textId="421367D1" w:rsidR="008B2F42" w:rsidRDefault="008B2F42" w:rsidP="00AF699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валюта центральных банков выполняет еще и социальную функцию. Все</w:t>
      </w:r>
      <w:r w:rsidRPr="008B2F42">
        <w:rPr>
          <w:rFonts w:ascii="Times New Roman" w:hAnsi="Times New Roman" w:cs="Times New Roman"/>
          <w:sz w:val="28"/>
          <w:szCs w:val="28"/>
        </w:rPr>
        <w:t xml:space="preserve"> социальные выплаты и пособия для социально уязвимых слоев </w:t>
      </w:r>
      <w:r w:rsidRPr="008B2F42">
        <w:rPr>
          <w:rFonts w:ascii="Times New Roman" w:hAnsi="Times New Roman" w:cs="Times New Roman"/>
          <w:sz w:val="28"/>
          <w:szCs w:val="28"/>
        </w:rPr>
        <w:lastRenderedPageBreak/>
        <w:t>населения будут осуществляться автоматически в строго установленные сроки, что, опять же, значительно сэкономит время различных ответственных министерств и ведомств на эти цели. ЦВЦБ, таким образом, служит еще и инструментом оказания прямой поддержки экономическим субъектам со стороны правительства, что особенно релевантно в период кризиса.</w:t>
      </w:r>
    </w:p>
    <w:p w14:paraId="646D925B" w14:textId="5F210C5C" w:rsidR="006401E0" w:rsidRDefault="006401E0" w:rsidP="00AF699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централизованной цифровой валюты позволит снизить зависимость от мировых валют и перейти на форму оплаты в национальной валюте, что, безусловно, благотворно ска</w:t>
      </w:r>
      <w:r w:rsidR="00C01AA0">
        <w:rPr>
          <w:rFonts w:ascii="Times New Roman" w:hAnsi="Times New Roman" w:cs="Times New Roman"/>
          <w:sz w:val="28"/>
          <w:szCs w:val="28"/>
        </w:rPr>
        <w:t>жется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состоянии всей финансовой системы. </w:t>
      </w:r>
      <w:r w:rsidR="00C75F8D">
        <w:rPr>
          <w:rFonts w:ascii="Times New Roman" w:hAnsi="Times New Roman" w:cs="Times New Roman"/>
          <w:sz w:val="28"/>
          <w:szCs w:val="28"/>
        </w:rPr>
        <w:t>Розничные ЦВЦБ способны обеспечить рост привлекательности национальной валюты в условиях международной валютной конкуренции</w:t>
      </w:r>
      <w:r w:rsidR="00D55F92">
        <w:rPr>
          <w:rFonts w:ascii="Times New Roman" w:hAnsi="Times New Roman" w:cs="Times New Roman"/>
          <w:sz w:val="28"/>
          <w:szCs w:val="28"/>
        </w:rPr>
        <w:t xml:space="preserve"> </w:t>
      </w:r>
      <w:r w:rsidR="00D55F92" w:rsidRPr="00D55F92">
        <w:rPr>
          <w:rFonts w:ascii="Times New Roman" w:hAnsi="Times New Roman" w:cs="Times New Roman"/>
          <w:sz w:val="28"/>
          <w:szCs w:val="28"/>
        </w:rPr>
        <w:t>[</w:t>
      </w:r>
      <w:r w:rsidR="006B3285">
        <w:rPr>
          <w:rFonts w:ascii="Times New Roman" w:hAnsi="Times New Roman" w:cs="Times New Roman"/>
          <w:sz w:val="28"/>
          <w:szCs w:val="28"/>
        </w:rPr>
        <w:t>5, с. 139</w:t>
      </w:r>
      <w:r w:rsidR="00D55F92" w:rsidRPr="00D55F92">
        <w:rPr>
          <w:rFonts w:ascii="Times New Roman" w:hAnsi="Times New Roman" w:cs="Times New Roman"/>
          <w:sz w:val="28"/>
          <w:szCs w:val="28"/>
        </w:rPr>
        <w:t>]</w:t>
      </w:r>
      <w:r w:rsidR="00C75F8D">
        <w:rPr>
          <w:rFonts w:ascii="Times New Roman" w:hAnsi="Times New Roman" w:cs="Times New Roman"/>
          <w:sz w:val="28"/>
          <w:szCs w:val="28"/>
        </w:rPr>
        <w:t xml:space="preserve">. </w:t>
      </w:r>
      <w:r w:rsidR="00444635">
        <w:rPr>
          <w:rFonts w:ascii="Times New Roman" w:hAnsi="Times New Roman" w:cs="Times New Roman"/>
          <w:sz w:val="28"/>
          <w:szCs w:val="28"/>
        </w:rPr>
        <w:t>Лидер</w:t>
      </w:r>
      <w:r w:rsidR="00751F06">
        <w:rPr>
          <w:rFonts w:ascii="Times New Roman" w:hAnsi="Times New Roman" w:cs="Times New Roman"/>
          <w:sz w:val="28"/>
          <w:szCs w:val="28"/>
        </w:rPr>
        <w:t>ы</w:t>
      </w:r>
      <w:r w:rsidR="00444635">
        <w:rPr>
          <w:rFonts w:ascii="Times New Roman" w:hAnsi="Times New Roman" w:cs="Times New Roman"/>
          <w:sz w:val="28"/>
          <w:szCs w:val="28"/>
        </w:rPr>
        <w:t xml:space="preserve"> этой геополитической валютной гонки получают возможность</w:t>
      </w:r>
      <w:r w:rsidR="00751F06">
        <w:rPr>
          <w:rFonts w:ascii="Times New Roman" w:hAnsi="Times New Roman" w:cs="Times New Roman"/>
          <w:sz w:val="28"/>
          <w:szCs w:val="28"/>
        </w:rPr>
        <w:t xml:space="preserve"> распространять ЦВЦБ для обслуживания транзакций в других странах через собственные сервер</w:t>
      </w:r>
      <w:r w:rsidR="00C01AA0">
        <w:rPr>
          <w:rFonts w:ascii="Times New Roman" w:hAnsi="Times New Roman" w:cs="Times New Roman"/>
          <w:sz w:val="28"/>
          <w:szCs w:val="28"/>
        </w:rPr>
        <w:t>ы</w:t>
      </w:r>
      <w:r w:rsidR="00751F06">
        <w:rPr>
          <w:rFonts w:ascii="Times New Roman" w:hAnsi="Times New Roman" w:cs="Times New Roman"/>
          <w:sz w:val="28"/>
          <w:szCs w:val="28"/>
        </w:rPr>
        <w:t xml:space="preserve">. В случае же наличия альтернативной более сильной цифровой валюты не исключен и сценарий оттока капитала из страны, поэтому критически важно следовать в авангарде инновационных тенденций, адаптируя их под конкретную страновую специфику, ведь слепое копирование зарубежного опыта – не лучшее решение для такой чувствительной сферы. </w:t>
      </w:r>
    </w:p>
    <w:p w14:paraId="156FE0D7" w14:textId="1FF4913B" w:rsidR="008C0456" w:rsidRDefault="008C0456" w:rsidP="00AF699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плюсом цифровой валюты центральных банков станет включение в финансовую систему еще большего количества игроков, которые не задействованы в ней сейчас (например, в силу отсутствия банковского счета). Согласно задумке, цифровой кошелек будет доступен просто при наличии телефона, даже офлайн, то есть без </w:t>
      </w:r>
      <w:r w:rsidR="008B2F42">
        <w:rPr>
          <w:rFonts w:ascii="Times New Roman" w:hAnsi="Times New Roman" w:cs="Times New Roman"/>
          <w:sz w:val="28"/>
          <w:szCs w:val="28"/>
        </w:rPr>
        <w:t xml:space="preserve">постоянного доступа в </w:t>
      </w:r>
      <w:r>
        <w:rPr>
          <w:rFonts w:ascii="Times New Roman" w:hAnsi="Times New Roman" w:cs="Times New Roman"/>
          <w:sz w:val="28"/>
          <w:szCs w:val="28"/>
        </w:rPr>
        <w:t>интернет. Однако не совсем ясен вопрос с тем, все ли телефоны смогут поддерживать это приложение, или же для осуществления транзакций обязательно именно наличие смартфона.</w:t>
      </w:r>
      <w:r w:rsidR="00C75F8D">
        <w:rPr>
          <w:rFonts w:ascii="Times New Roman" w:hAnsi="Times New Roman" w:cs="Times New Roman"/>
          <w:sz w:val="28"/>
          <w:szCs w:val="28"/>
        </w:rPr>
        <w:t xml:space="preserve"> Розничные ЦВЦБ</w:t>
      </w:r>
      <w:r w:rsidR="00C90DEB">
        <w:rPr>
          <w:rFonts w:ascii="Times New Roman" w:hAnsi="Times New Roman" w:cs="Times New Roman"/>
          <w:sz w:val="28"/>
          <w:szCs w:val="28"/>
        </w:rPr>
        <w:t>, таким образом, выступают в качестве равнозначной формы денег, сочетая в себе преимущества безналичных денег (возможность осуществления дистанционных переводов) и наличных денег (проведение расчетов в отсутствие доступа к интернету)</w:t>
      </w:r>
      <w:r w:rsidR="00D55F92">
        <w:rPr>
          <w:rFonts w:ascii="Times New Roman" w:hAnsi="Times New Roman" w:cs="Times New Roman"/>
          <w:sz w:val="28"/>
          <w:szCs w:val="28"/>
        </w:rPr>
        <w:t xml:space="preserve"> </w:t>
      </w:r>
      <w:r w:rsidR="00D55F92" w:rsidRPr="00D55F92">
        <w:rPr>
          <w:rFonts w:ascii="Times New Roman" w:hAnsi="Times New Roman" w:cs="Times New Roman"/>
          <w:sz w:val="28"/>
          <w:szCs w:val="28"/>
        </w:rPr>
        <w:t>[</w:t>
      </w:r>
      <w:r w:rsidR="00A44F41">
        <w:rPr>
          <w:rFonts w:ascii="Times New Roman" w:hAnsi="Times New Roman" w:cs="Times New Roman"/>
          <w:sz w:val="28"/>
          <w:szCs w:val="28"/>
        </w:rPr>
        <w:t>5, с. 147</w:t>
      </w:r>
      <w:r w:rsidR="00D55F92" w:rsidRPr="00D55F92">
        <w:rPr>
          <w:rFonts w:ascii="Times New Roman" w:hAnsi="Times New Roman" w:cs="Times New Roman"/>
          <w:sz w:val="28"/>
          <w:szCs w:val="28"/>
        </w:rPr>
        <w:t>]</w:t>
      </w:r>
      <w:r w:rsidR="00C90DEB">
        <w:rPr>
          <w:rFonts w:ascii="Times New Roman" w:hAnsi="Times New Roman" w:cs="Times New Roman"/>
          <w:sz w:val="28"/>
          <w:szCs w:val="28"/>
        </w:rPr>
        <w:t>.</w:t>
      </w:r>
    </w:p>
    <w:p w14:paraId="6B63D066" w14:textId="04BB792F" w:rsidR="00EE673B" w:rsidRDefault="00EE673B" w:rsidP="00AF699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Весомым аргументов в поддержку ЦВЦБ может служить также и возможность использования </w:t>
      </w:r>
      <w:r w:rsidR="00927006">
        <w:rPr>
          <w:rFonts w:ascii="Times New Roman" w:hAnsi="Times New Roman" w:cs="Times New Roman"/>
          <w:sz w:val="28"/>
          <w:szCs w:val="28"/>
        </w:rPr>
        <w:t>новейших инновационных технологий для создания современной платежной инфраструктуры. Так, с</w:t>
      </w:r>
      <w:r>
        <w:rPr>
          <w:rFonts w:ascii="Times New Roman" w:hAnsi="Times New Roman" w:cs="Times New Roman"/>
          <w:sz w:val="28"/>
          <w:szCs w:val="28"/>
        </w:rPr>
        <w:t>март-контракты</w:t>
      </w:r>
      <w:r w:rsidR="00927006">
        <w:rPr>
          <w:rFonts w:ascii="Times New Roman" w:hAnsi="Times New Roman" w:cs="Times New Roman"/>
          <w:sz w:val="28"/>
          <w:szCs w:val="28"/>
        </w:rPr>
        <w:t>, к примеру</w:t>
      </w:r>
      <w:r w:rsidR="008B2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позволяют упростить проведение расчетов по договорным обязательствам и обеспечить автоматизированный контроль за их исполнением</w:t>
      </w:r>
      <w:r w:rsidR="00927006">
        <w:rPr>
          <w:rFonts w:ascii="Times New Roman" w:hAnsi="Times New Roman" w:cs="Times New Roman"/>
          <w:sz w:val="28"/>
          <w:szCs w:val="28"/>
        </w:rPr>
        <w:t xml:space="preserve"> в режиме реального времени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 [</w:t>
      </w:r>
      <w:r w:rsidR="00A44F41" w:rsidRPr="00A44F41">
        <w:rPr>
          <w:rFonts w:ascii="Times New Roman" w:hAnsi="Times New Roman" w:cs="Times New Roman"/>
          <w:sz w:val="28"/>
          <w:szCs w:val="28"/>
        </w:rPr>
        <w:t>6</w:t>
      </w:r>
      <w:r w:rsidR="00A44F41">
        <w:rPr>
          <w:rFonts w:ascii="Times New Roman" w:hAnsi="Times New Roman" w:cs="Times New Roman"/>
          <w:sz w:val="28"/>
          <w:szCs w:val="28"/>
        </w:rPr>
        <w:t>, с. 9</w:t>
      </w:r>
      <w:r w:rsidR="0050311A" w:rsidRPr="0050311A">
        <w:rPr>
          <w:rFonts w:ascii="Times New Roman" w:hAnsi="Times New Roman" w:cs="Times New Roman"/>
          <w:sz w:val="28"/>
          <w:szCs w:val="28"/>
        </w:rPr>
        <w:t>]</w:t>
      </w:r>
      <w:r w:rsidR="00927006">
        <w:rPr>
          <w:rFonts w:ascii="Times New Roman" w:hAnsi="Times New Roman" w:cs="Times New Roman"/>
          <w:sz w:val="28"/>
          <w:szCs w:val="28"/>
        </w:rPr>
        <w:t>. Такие технологические решения, как цифровой профиль, биометрическая идентификация, технологии бесконтактных и мгновенных платежей, внедрение криптографических алгоритмов будут способствовать повышению качества и скорости предоставляемых услуг, снижению их стоимости</w:t>
      </w:r>
      <w:r w:rsidR="0050311A">
        <w:rPr>
          <w:rFonts w:ascii="Times New Roman" w:hAnsi="Times New Roman" w:cs="Times New Roman"/>
          <w:sz w:val="28"/>
          <w:szCs w:val="28"/>
        </w:rPr>
        <w:t xml:space="preserve"> </w:t>
      </w:r>
      <w:r w:rsidR="0050311A" w:rsidRPr="0050311A">
        <w:rPr>
          <w:rFonts w:ascii="Times New Roman" w:hAnsi="Times New Roman" w:cs="Times New Roman"/>
          <w:sz w:val="28"/>
          <w:szCs w:val="28"/>
        </w:rPr>
        <w:t>[</w:t>
      </w:r>
      <w:r w:rsidR="00A44F41">
        <w:rPr>
          <w:rFonts w:ascii="Times New Roman" w:hAnsi="Times New Roman" w:cs="Times New Roman"/>
          <w:sz w:val="28"/>
          <w:szCs w:val="28"/>
        </w:rPr>
        <w:t>5, с. 70</w:t>
      </w:r>
      <w:r w:rsidR="0050311A" w:rsidRPr="0050311A">
        <w:rPr>
          <w:rFonts w:ascii="Times New Roman" w:hAnsi="Times New Roman" w:cs="Times New Roman"/>
          <w:sz w:val="28"/>
          <w:szCs w:val="28"/>
        </w:rPr>
        <w:t>]</w:t>
      </w:r>
      <w:r w:rsidR="00927006">
        <w:rPr>
          <w:rFonts w:ascii="Times New Roman" w:hAnsi="Times New Roman" w:cs="Times New Roman"/>
          <w:sz w:val="28"/>
          <w:szCs w:val="28"/>
        </w:rPr>
        <w:t>.</w:t>
      </w:r>
    </w:p>
    <w:p w14:paraId="6630BB9D" w14:textId="51EBA707" w:rsidR="00FE7124" w:rsidRPr="008475A5" w:rsidRDefault="00FE7124" w:rsidP="00AF699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Наконец, ЦВЦБ </w:t>
      </w:r>
      <w:r w:rsidR="008475A5">
        <w:rPr>
          <w:rFonts w:ascii="Times New Roman" w:hAnsi="Times New Roman" w:cs="Times New Roman"/>
          <w:sz w:val="28"/>
          <w:szCs w:val="28"/>
        </w:rPr>
        <w:t xml:space="preserve">способно стать средством повышения устойчивости платежных систем, так как </w:t>
      </w:r>
      <w:r w:rsidR="00765E35">
        <w:rPr>
          <w:rFonts w:ascii="Times New Roman" w:hAnsi="Times New Roman" w:cs="Times New Roman"/>
          <w:sz w:val="28"/>
          <w:szCs w:val="28"/>
        </w:rPr>
        <w:t>пере</w:t>
      </w:r>
      <w:r w:rsidR="0050311A">
        <w:rPr>
          <w:rFonts w:ascii="Times New Roman" w:hAnsi="Times New Roman" w:cs="Times New Roman"/>
          <w:sz w:val="28"/>
          <w:szCs w:val="28"/>
        </w:rPr>
        <w:t>ход</w:t>
      </w:r>
      <w:r w:rsidR="00765E35">
        <w:rPr>
          <w:rFonts w:ascii="Times New Roman" w:hAnsi="Times New Roman" w:cs="Times New Roman"/>
          <w:sz w:val="28"/>
          <w:szCs w:val="28"/>
        </w:rPr>
        <w:t xml:space="preserve"> инициативы в руки </w:t>
      </w:r>
      <w:r w:rsidR="008475A5">
        <w:rPr>
          <w:rFonts w:ascii="Times New Roman" w:hAnsi="Times New Roman" w:cs="Times New Roman"/>
          <w:sz w:val="28"/>
          <w:szCs w:val="28"/>
        </w:rPr>
        <w:t>крупных транснациональных корпораций (</w:t>
      </w:r>
      <w:proofErr w:type="spellStart"/>
      <w:r w:rsidR="008475A5">
        <w:rPr>
          <w:rFonts w:ascii="Times New Roman" w:hAnsi="Times New Roman" w:cs="Times New Roman"/>
          <w:sz w:val="28"/>
          <w:szCs w:val="28"/>
        </w:rPr>
        <w:t>стейблкоин</w:t>
      </w:r>
      <w:proofErr w:type="spellEnd"/>
      <w:r w:rsidR="008475A5">
        <w:rPr>
          <w:rFonts w:ascii="Times New Roman" w:hAnsi="Times New Roman" w:cs="Times New Roman"/>
          <w:sz w:val="28"/>
          <w:szCs w:val="28"/>
        </w:rPr>
        <w:t xml:space="preserve"> </w:t>
      </w:r>
      <w:r w:rsidR="008475A5">
        <w:rPr>
          <w:rFonts w:ascii="Times New Roman" w:hAnsi="Times New Roman" w:cs="Times New Roman"/>
          <w:sz w:val="28"/>
          <w:szCs w:val="28"/>
          <w:lang w:val="en-US"/>
        </w:rPr>
        <w:t>Diem</w:t>
      </w:r>
      <w:r w:rsidR="008475A5" w:rsidRPr="008475A5">
        <w:rPr>
          <w:rFonts w:ascii="Times New Roman" w:hAnsi="Times New Roman" w:cs="Times New Roman"/>
          <w:sz w:val="28"/>
          <w:szCs w:val="28"/>
        </w:rPr>
        <w:t xml:space="preserve"> </w:t>
      </w:r>
      <w:r w:rsidR="008475A5">
        <w:rPr>
          <w:rFonts w:ascii="Times New Roman" w:hAnsi="Times New Roman" w:cs="Times New Roman"/>
          <w:sz w:val="28"/>
          <w:szCs w:val="28"/>
        </w:rPr>
        <w:t xml:space="preserve">от </w:t>
      </w:r>
      <w:r w:rsidR="00765E35">
        <w:rPr>
          <w:rFonts w:ascii="Times New Roman" w:hAnsi="Times New Roman" w:cs="Times New Roman"/>
          <w:sz w:val="28"/>
          <w:szCs w:val="28"/>
        </w:rPr>
        <w:t xml:space="preserve">запрещенного в России </w:t>
      </w:r>
      <w:r w:rsidR="00765E35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8475A5" w:rsidRPr="008475A5">
        <w:rPr>
          <w:rFonts w:ascii="Times New Roman" w:hAnsi="Times New Roman" w:cs="Times New Roman"/>
          <w:sz w:val="28"/>
          <w:szCs w:val="28"/>
        </w:rPr>
        <w:t xml:space="preserve">) </w:t>
      </w:r>
      <w:r w:rsidR="008475A5">
        <w:rPr>
          <w:rFonts w:ascii="Times New Roman" w:hAnsi="Times New Roman" w:cs="Times New Roman"/>
          <w:sz w:val="28"/>
          <w:szCs w:val="28"/>
        </w:rPr>
        <w:t>является настоящим вызовом для кредитно-денежной политики страны</w:t>
      </w:r>
      <w:r w:rsidR="00D55F92">
        <w:rPr>
          <w:rFonts w:ascii="Times New Roman" w:hAnsi="Times New Roman" w:cs="Times New Roman"/>
          <w:sz w:val="28"/>
          <w:szCs w:val="28"/>
        </w:rPr>
        <w:t xml:space="preserve"> </w:t>
      </w:r>
      <w:r w:rsidR="00D55F92" w:rsidRPr="00D55F92">
        <w:rPr>
          <w:rFonts w:ascii="Times New Roman" w:hAnsi="Times New Roman" w:cs="Times New Roman"/>
          <w:sz w:val="28"/>
          <w:szCs w:val="28"/>
        </w:rPr>
        <w:t>[</w:t>
      </w:r>
      <w:r w:rsidR="00D7452A" w:rsidRPr="00D7452A">
        <w:rPr>
          <w:rFonts w:ascii="Times New Roman" w:hAnsi="Times New Roman" w:cs="Times New Roman"/>
          <w:sz w:val="28"/>
          <w:szCs w:val="28"/>
        </w:rPr>
        <w:t>7</w:t>
      </w:r>
      <w:r w:rsidR="00D7452A">
        <w:rPr>
          <w:rFonts w:ascii="Times New Roman" w:hAnsi="Times New Roman" w:cs="Times New Roman"/>
          <w:sz w:val="28"/>
          <w:szCs w:val="28"/>
        </w:rPr>
        <w:t>, с. 189</w:t>
      </w:r>
      <w:r w:rsidR="00D55F92" w:rsidRPr="00D55F92">
        <w:rPr>
          <w:rFonts w:ascii="Times New Roman" w:hAnsi="Times New Roman" w:cs="Times New Roman"/>
          <w:sz w:val="28"/>
          <w:szCs w:val="28"/>
        </w:rPr>
        <w:t>]</w:t>
      </w:r>
      <w:r w:rsidR="008475A5">
        <w:rPr>
          <w:rFonts w:ascii="Times New Roman" w:hAnsi="Times New Roman" w:cs="Times New Roman"/>
          <w:sz w:val="28"/>
          <w:szCs w:val="28"/>
        </w:rPr>
        <w:t>.</w:t>
      </w:r>
      <w:r w:rsidR="00765E35">
        <w:rPr>
          <w:rFonts w:ascii="Times New Roman" w:hAnsi="Times New Roman" w:cs="Times New Roman"/>
          <w:sz w:val="28"/>
          <w:szCs w:val="28"/>
        </w:rPr>
        <w:t xml:space="preserve"> Государственная цифровая валюта </w:t>
      </w:r>
      <w:r w:rsidR="00527971">
        <w:rPr>
          <w:rFonts w:ascii="Times New Roman" w:hAnsi="Times New Roman" w:cs="Times New Roman"/>
          <w:sz w:val="28"/>
          <w:szCs w:val="28"/>
        </w:rPr>
        <w:t>должна стать</w:t>
      </w:r>
      <w:r w:rsidR="00765E35">
        <w:rPr>
          <w:rFonts w:ascii="Times New Roman" w:hAnsi="Times New Roman" w:cs="Times New Roman"/>
          <w:sz w:val="28"/>
          <w:szCs w:val="28"/>
        </w:rPr>
        <w:t xml:space="preserve"> альтернативой </w:t>
      </w:r>
      <w:r w:rsidR="00527971">
        <w:rPr>
          <w:rFonts w:ascii="Times New Roman" w:hAnsi="Times New Roman" w:cs="Times New Roman"/>
          <w:sz w:val="28"/>
          <w:szCs w:val="28"/>
        </w:rPr>
        <w:t xml:space="preserve">частным </w:t>
      </w:r>
      <w:proofErr w:type="spellStart"/>
      <w:r w:rsidR="00527971">
        <w:rPr>
          <w:rFonts w:ascii="Times New Roman" w:hAnsi="Times New Roman" w:cs="Times New Roman"/>
          <w:sz w:val="28"/>
          <w:szCs w:val="28"/>
        </w:rPr>
        <w:t>криптовалютным</w:t>
      </w:r>
      <w:proofErr w:type="spellEnd"/>
      <w:r w:rsidR="00527971">
        <w:rPr>
          <w:rFonts w:ascii="Times New Roman" w:hAnsi="Times New Roman" w:cs="Times New Roman"/>
          <w:sz w:val="28"/>
          <w:szCs w:val="28"/>
        </w:rPr>
        <w:t xml:space="preserve"> проектам трансформирующихся в полноценные экосистемы ТНК и перейти от мер запретительного характера в отношении неподконтрольных правительству финансовых активов к конструктивному созиданию, то есть эмиссии конкурентной цифровой валюты центральных банков.</w:t>
      </w:r>
    </w:p>
    <w:p w14:paraId="63A465FC" w14:textId="5D38AB85" w:rsidR="008C0456" w:rsidRDefault="000E7B6B" w:rsidP="008C045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осознавать, что имплементация ЦВЦБ создаст и определенные риски для макроэкономической стабильности государства. Так, к примеру, классическая двухуровневая банковская система (Центральный банк и коммерческие банки) станет пережитком прошлого, ведь Центробанк фактически возьмет на себя функции коммерческих банков, а последние, в свою очередь, </w:t>
      </w:r>
      <w:r w:rsidR="00BD237F">
        <w:rPr>
          <w:rFonts w:ascii="Times New Roman" w:hAnsi="Times New Roman" w:cs="Times New Roman"/>
          <w:sz w:val="28"/>
          <w:szCs w:val="28"/>
        </w:rPr>
        <w:t>будут постепенно терять свою посредническую роль</w:t>
      </w:r>
      <w:r w:rsidR="0050311A">
        <w:rPr>
          <w:rFonts w:ascii="Times New Roman" w:hAnsi="Times New Roman" w:cs="Times New Roman"/>
          <w:sz w:val="28"/>
          <w:szCs w:val="28"/>
        </w:rPr>
        <w:t xml:space="preserve"> в кредитовании населения</w:t>
      </w:r>
      <w:r w:rsidR="00D55F92">
        <w:rPr>
          <w:rFonts w:ascii="Times New Roman" w:hAnsi="Times New Roman" w:cs="Times New Roman"/>
          <w:sz w:val="28"/>
          <w:szCs w:val="28"/>
        </w:rPr>
        <w:t xml:space="preserve"> </w:t>
      </w:r>
      <w:r w:rsidR="00D55F92" w:rsidRPr="00D55F92">
        <w:rPr>
          <w:rFonts w:ascii="Times New Roman" w:hAnsi="Times New Roman" w:cs="Times New Roman"/>
          <w:sz w:val="28"/>
          <w:szCs w:val="28"/>
        </w:rPr>
        <w:t>[</w:t>
      </w:r>
      <w:r w:rsidR="00D7452A">
        <w:rPr>
          <w:rFonts w:ascii="Times New Roman" w:hAnsi="Times New Roman" w:cs="Times New Roman"/>
          <w:sz w:val="28"/>
          <w:szCs w:val="28"/>
        </w:rPr>
        <w:t>3, с. 88</w:t>
      </w:r>
      <w:r w:rsidR="00D55F92" w:rsidRPr="00D55F9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Действительно, счета в банках на фоне ЦВЦБ, по всей видимости, потеряют свою ликвидность, в то время как электронные кошельки станут для обычных граждан более простым</w:t>
      </w:r>
      <w:r w:rsidR="009E60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понятным </w:t>
      </w:r>
      <w:r w:rsidR="009E6038">
        <w:rPr>
          <w:rFonts w:ascii="Times New Roman" w:hAnsi="Times New Roman" w:cs="Times New Roman"/>
          <w:sz w:val="28"/>
          <w:szCs w:val="28"/>
        </w:rPr>
        <w:t xml:space="preserve">и надежным </w:t>
      </w:r>
      <w:r>
        <w:rPr>
          <w:rFonts w:ascii="Times New Roman" w:hAnsi="Times New Roman" w:cs="Times New Roman"/>
          <w:sz w:val="28"/>
          <w:szCs w:val="28"/>
        </w:rPr>
        <w:t>способом хранения</w:t>
      </w:r>
      <w:r w:rsidR="00A079B8">
        <w:rPr>
          <w:rFonts w:ascii="Times New Roman" w:hAnsi="Times New Roman" w:cs="Times New Roman"/>
          <w:sz w:val="28"/>
          <w:szCs w:val="28"/>
        </w:rPr>
        <w:t>, что приведет к оттоку капитала из банковского сектора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237F">
        <w:rPr>
          <w:rFonts w:ascii="Times New Roman" w:hAnsi="Times New Roman" w:cs="Times New Roman"/>
          <w:sz w:val="28"/>
          <w:szCs w:val="28"/>
        </w:rPr>
        <w:t xml:space="preserve"> Для того, чтобы этого не произошло, требуется наряду с розничной цифровой валютой центрального банка </w:t>
      </w:r>
      <w:r w:rsidR="00F9758E">
        <w:rPr>
          <w:rFonts w:ascii="Times New Roman" w:hAnsi="Times New Roman" w:cs="Times New Roman"/>
          <w:sz w:val="28"/>
          <w:szCs w:val="28"/>
        </w:rPr>
        <w:t>осуществлять эмиссию и оптовой ЦВЦБ</w:t>
      </w:r>
      <w:r w:rsidR="0050311A">
        <w:rPr>
          <w:rFonts w:ascii="Times New Roman" w:hAnsi="Times New Roman" w:cs="Times New Roman"/>
          <w:sz w:val="28"/>
          <w:szCs w:val="28"/>
        </w:rPr>
        <w:t>, то есть поддерживать развитие гибридной модели цифровой валюты центрального банка.</w:t>
      </w:r>
    </w:p>
    <w:p w14:paraId="0B57879D" w14:textId="12E33CD7" w:rsidR="00F9758E" w:rsidRDefault="00F9758E" w:rsidP="008C045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обойти вниманием и риск ущемления денежного суверенитета государства. Феномен «цифровой долларизации», то есть вытеснение национальной валюты цифровой иностранной, может </w:t>
      </w:r>
      <w:r w:rsidR="008475A5">
        <w:rPr>
          <w:rFonts w:ascii="Times New Roman" w:hAnsi="Times New Roman" w:cs="Times New Roman"/>
          <w:sz w:val="28"/>
          <w:szCs w:val="28"/>
        </w:rPr>
        <w:t xml:space="preserve">в перспективе </w:t>
      </w:r>
      <w:r>
        <w:rPr>
          <w:rFonts w:ascii="Times New Roman" w:hAnsi="Times New Roman" w:cs="Times New Roman"/>
          <w:sz w:val="28"/>
          <w:szCs w:val="28"/>
        </w:rPr>
        <w:t>привести к потере центральным банком</w:t>
      </w:r>
      <w:r w:rsidR="00FE7124">
        <w:rPr>
          <w:rFonts w:ascii="Times New Roman" w:hAnsi="Times New Roman" w:cs="Times New Roman"/>
          <w:sz w:val="28"/>
          <w:szCs w:val="28"/>
        </w:rPr>
        <w:t xml:space="preserve"> контроля над кредитно-денежной политикой</w:t>
      </w:r>
      <w:r w:rsidR="00F86449">
        <w:rPr>
          <w:rFonts w:ascii="Times New Roman" w:hAnsi="Times New Roman" w:cs="Times New Roman"/>
          <w:sz w:val="28"/>
          <w:szCs w:val="28"/>
        </w:rPr>
        <w:t xml:space="preserve"> </w:t>
      </w:r>
      <w:r w:rsidR="00F86449" w:rsidRPr="00F86449">
        <w:rPr>
          <w:rFonts w:ascii="Times New Roman" w:hAnsi="Times New Roman" w:cs="Times New Roman"/>
          <w:sz w:val="28"/>
          <w:szCs w:val="28"/>
        </w:rPr>
        <w:t>[</w:t>
      </w:r>
      <w:r w:rsidR="00066828">
        <w:rPr>
          <w:rFonts w:ascii="Times New Roman" w:hAnsi="Times New Roman" w:cs="Times New Roman"/>
          <w:sz w:val="28"/>
          <w:szCs w:val="28"/>
        </w:rPr>
        <w:t>7, с. 196</w:t>
      </w:r>
      <w:r w:rsidR="00F86449" w:rsidRPr="00F86449">
        <w:rPr>
          <w:rFonts w:ascii="Times New Roman" w:hAnsi="Times New Roman" w:cs="Times New Roman"/>
          <w:sz w:val="28"/>
          <w:szCs w:val="28"/>
        </w:rPr>
        <w:t>]</w:t>
      </w:r>
      <w:r w:rsidR="00FE7124">
        <w:rPr>
          <w:rFonts w:ascii="Times New Roman" w:hAnsi="Times New Roman" w:cs="Times New Roman"/>
          <w:sz w:val="28"/>
          <w:szCs w:val="28"/>
        </w:rPr>
        <w:t>.</w:t>
      </w:r>
      <w:r w:rsidR="00BF7B2D">
        <w:rPr>
          <w:rFonts w:ascii="Times New Roman" w:hAnsi="Times New Roman" w:cs="Times New Roman"/>
          <w:sz w:val="28"/>
          <w:szCs w:val="28"/>
        </w:rPr>
        <w:t xml:space="preserve"> Систематический риск финансовой нестабильности вырастет особенно явно в развивающихся странах, которые в случае внедрения цифровых валют могут испытать </w:t>
      </w:r>
      <w:r w:rsidR="004B1274">
        <w:rPr>
          <w:rFonts w:ascii="Times New Roman" w:hAnsi="Times New Roman" w:cs="Times New Roman"/>
          <w:sz w:val="28"/>
          <w:szCs w:val="28"/>
        </w:rPr>
        <w:t>отток капитала в цифровые валюты развитых стран.</w:t>
      </w:r>
    </w:p>
    <w:p w14:paraId="28D5C8CD" w14:textId="1BC8ADEC" w:rsidR="009E6038" w:rsidRDefault="009E6038" w:rsidP="008C045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 пользователей, по-видимому, тоже окажется под угрозой, так как необходимость отслеживания всех операций сделает кошельки граждан максимально прозрачными для</w:t>
      </w:r>
      <w:r w:rsidR="002953C6">
        <w:rPr>
          <w:rFonts w:ascii="Times New Roman" w:hAnsi="Times New Roman" w:cs="Times New Roman"/>
          <w:sz w:val="28"/>
          <w:szCs w:val="28"/>
        </w:rPr>
        <w:t xml:space="preserve"> цифрового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со стороны государства. </w:t>
      </w:r>
      <w:r w:rsidR="00705F2B">
        <w:rPr>
          <w:rFonts w:ascii="Times New Roman" w:hAnsi="Times New Roman" w:cs="Times New Roman"/>
          <w:sz w:val="28"/>
          <w:szCs w:val="28"/>
        </w:rPr>
        <w:t xml:space="preserve">Трудно поверить, что </w:t>
      </w:r>
      <w:proofErr w:type="spellStart"/>
      <w:r w:rsidR="00705F2B">
        <w:rPr>
          <w:rFonts w:ascii="Times New Roman" w:hAnsi="Times New Roman" w:cs="Times New Roman"/>
          <w:sz w:val="28"/>
          <w:szCs w:val="28"/>
        </w:rPr>
        <w:t>центробанк</w:t>
      </w:r>
      <w:proofErr w:type="spellEnd"/>
      <w:r w:rsidR="00705F2B">
        <w:rPr>
          <w:rFonts w:ascii="Times New Roman" w:hAnsi="Times New Roman" w:cs="Times New Roman"/>
          <w:sz w:val="28"/>
          <w:szCs w:val="28"/>
        </w:rPr>
        <w:t xml:space="preserve"> или правительство позволят ЦВЦБ достичь высокой степени анонимизации, ведь государственные цифровые валюты как раз и создавались в качестве легальной альтернативы криптовалютам, не подчиняющимся национальному законодательству. </w:t>
      </w:r>
      <w:r w:rsidR="00517127">
        <w:rPr>
          <w:rFonts w:ascii="Times New Roman" w:hAnsi="Times New Roman" w:cs="Times New Roman"/>
          <w:sz w:val="28"/>
          <w:szCs w:val="28"/>
        </w:rPr>
        <w:t xml:space="preserve">Операционные и кибернетические сбои способны привести как к утере данных </w:t>
      </w:r>
      <w:r w:rsidR="00517127">
        <w:rPr>
          <w:rFonts w:ascii="Times New Roman" w:hAnsi="Times New Roman" w:cs="Times New Roman"/>
          <w:sz w:val="28"/>
          <w:szCs w:val="28"/>
        </w:rPr>
        <w:lastRenderedPageBreak/>
        <w:t>пользователей, так и к потере средств из-за взломов системы хакерами, однако в целом цифровые валюты центральных банков более безопасны для владельце</w:t>
      </w:r>
      <w:r w:rsidR="00753495">
        <w:rPr>
          <w:rFonts w:ascii="Times New Roman" w:hAnsi="Times New Roman" w:cs="Times New Roman"/>
          <w:sz w:val="28"/>
          <w:szCs w:val="28"/>
        </w:rPr>
        <w:t>в</w:t>
      </w:r>
      <w:r w:rsidR="00517127">
        <w:rPr>
          <w:rFonts w:ascii="Times New Roman" w:hAnsi="Times New Roman" w:cs="Times New Roman"/>
          <w:sz w:val="28"/>
          <w:szCs w:val="28"/>
        </w:rPr>
        <w:t>, чем частные криптовалюты.</w:t>
      </w:r>
    </w:p>
    <w:p w14:paraId="2E4C30D2" w14:textId="4A35046D" w:rsidR="00A52D52" w:rsidRDefault="002953C6" w:rsidP="004B127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валюта – технически сложный финансовый инструмент, использование которого требует определенной подготовки, наличия базовых знаний финансовой грамотности. </w:t>
      </w:r>
      <w:r w:rsidR="00753495">
        <w:rPr>
          <w:rFonts w:ascii="Times New Roman" w:hAnsi="Times New Roman" w:cs="Times New Roman"/>
          <w:sz w:val="28"/>
          <w:szCs w:val="28"/>
        </w:rPr>
        <w:t>Следовательно, в восприятии людей на первоначальном этапе может сложиться отторжение самой идеи, особенно если зависимость от наличных платежей не преодолена в полной мере, что характерно и для российского общества. В таком случае, проект ЦВЦБ вряд ли окупится, как это произошло в Эквадоре, ставшим первым</w:t>
      </w:r>
      <w:r w:rsidR="0050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11A">
        <w:rPr>
          <w:rFonts w:ascii="Times New Roman" w:hAnsi="Times New Roman" w:cs="Times New Roman"/>
          <w:sz w:val="28"/>
          <w:szCs w:val="28"/>
        </w:rPr>
        <w:t>актором</w:t>
      </w:r>
      <w:proofErr w:type="spellEnd"/>
      <w:r w:rsidR="0050311A">
        <w:rPr>
          <w:rFonts w:ascii="Times New Roman" w:hAnsi="Times New Roman" w:cs="Times New Roman"/>
          <w:sz w:val="28"/>
          <w:szCs w:val="28"/>
        </w:rPr>
        <w:t>,</w:t>
      </w:r>
      <w:r w:rsidR="00753495">
        <w:rPr>
          <w:rFonts w:ascii="Times New Roman" w:hAnsi="Times New Roman" w:cs="Times New Roman"/>
          <w:sz w:val="28"/>
          <w:szCs w:val="28"/>
        </w:rPr>
        <w:t xml:space="preserve"> официально внедрившим цифровую валюту на государственном уровне</w:t>
      </w:r>
      <w:r w:rsidR="003B36F0">
        <w:rPr>
          <w:rFonts w:ascii="Times New Roman" w:hAnsi="Times New Roman" w:cs="Times New Roman"/>
          <w:sz w:val="28"/>
          <w:szCs w:val="28"/>
        </w:rPr>
        <w:t xml:space="preserve">, но не сумевшим привлечь к реализации идеи </w:t>
      </w:r>
      <w:r w:rsidR="00BF7B2D">
        <w:rPr>
          <w:rFonts w:ascii="Times New Roman" w:hAnsi="Times New Roman" w:cs="Times New Roman"/>
          <w:sz w:val="28"/>
          <w:szCs w:val="28"/>
        </w:rPr>
        <w:t>пользователей, скептически отнесшихся к инициативе правительства</w:t>
      </w:r>
      <w:r w:rsidR="00F86449">
        <w:rPr>
          <w:rFonts w:ascii="Times New Roman" w:hAnsi="Times New Roman" w:cs="Times New Roman"/>
          <w:sz w:val="28"/>
          <w:szCs w:val="28"/>
        </w:rPr>
        <w:t xml:space="preserve"> </w:t>
      </w:r>
      <w:r w:rsidR="00F86449" w:rsidRPr="00F86449">
        <w:rPr>
          <w:rFonts w:ascii="Times New Roman" w:hAnsi="Times New Roman" w:cs="Times New Roman"/>
          <w:sz w:val="28"/>
          <w:szCs w:val="28"/>
        </w:rPr>
        <w:t>[</w:t>
      </w:r>
      <w:r w:rsidR="00066828">
        <w:rPr>
          <w:rFonts w:ascii="Times New Roman" w:hAnsi="Times New Roman" w:cs="Times New Roman"/>
          <w:sz w:val="28"/>
          <w:szCs w:val="28"/>
        </w:rPr>
        <w:t>3, с. 14-15</w:t>
      </w:r>
      <w:r w:rsidR="00F86449" w:rsidRPr="00F86449">
        <w:rPr>
          <w:rFonts w:ascii="Times New Roman" w:hAnsi="Times New Roman" w:cs="Times New Roman"/>
          <w:sz w:val="28"/>
          <w:szCs w:val="28"/>
        </w:rPr>
        <w:t>]</w:t>
      </w:r>
      <w:r w:rsidR="00BF7B2D">
        <w:rPr>
          <w:rFonts w:ascii="Times New Roman" w:hAnsi="Times New Roman" w:cs="Times New Roman"/>
          <w:sz w:val="28"/>
          <w:szCs w:val="28"/>
        </w:rPr>
        <w:t>.</w:t>
      </w:r>
    </w:p>
    <w:p w14:paraId="7F51806F" w14:textId="1CA72EBE" w:rsidR="004B1274" w:rsidRDefault="004B1274" w:rsidP="004B127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ЦВЦБ также по-прежнему остается фундаментальной лакуной при оценке целесообразности внедрения цифровой валюты. Для успешного функционирования обновленной системы требуется закрепить за центральным банком эксклюзивное право на эмиссию цифровой валюты</w:t>
      </w:r>
      <w:r w:rsidR="004E6AF9">
        <w:rPr>
          <w:rFonts w:ascii="Times New Roman" w:hAnsi="Times New Roman" w:cs="Times New Roman"/>
          <w:sz w:val="28"/>
          <w:szCs w:val="28"/>
        </w:rPr>
        <w:t xml:space="preserve"> и разработать базу нормативно-правового регулирования операций с цифровыми валютами.</w:t>
      </w:r>
      <w:r w:rsidR="00504235">
        <w:rPr>
          <w:rFonts w:ascii="Times New Roman" w:hAnsi="Times New Roman" w:cs="Times New Roman"/>
          <w:sz w:val="28"/>
          <w:szCs w:val="28"/>
        </w:rPr>
        <w:t xml:space="preserve"> Подобного рода правовая неопределенность будет выступать сдерживающим фактором в рамках выпуска ЦВЦБ.</w:t>
      </w:r>
      <w:r w:rsidR="00765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88A83" w14:textId="2BF4D039" w:rsidR="004E6AF9" w:rsidRDefault="00E83CFA" w:rsidP="004B127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валюта центрального банка в среднесрочной и долгосрочной перспективе станет наиболее популярным средством платежа. Снижение доли наличных расчетов и обострение геополитической конкуренции за первенство в разработке функционирующей ЦВЦБ стали триггерами неотвратимого движения по пути цифровизации финансового сектора.</w:t>
      </w:r>
      <w:r w:rsidR="00FE5D5C">
        <w:rPr>
          <w:rFonts w:ascii="Times New Roman" w:hAnsi="Times New Roman" w:cs="Times New Roman"/>
          <w:sz w:val="28"/>
          <w:szCs w:val="28"/>
        </w:rPr>
        <w:t xml:space="preserve"> Успешных первопроходцев в этой области можно пересчитать по пальцам одной руки: среди них, к примеру, </w:t>
      </w:r>
      <w:r w:rsidR="00F24C1F">
        <w:rPr>
          <w:rFonts w:ascii="Times New Roman" w:hAnsi="Times New Roman" w:cs="Times New Roman"/>
          <w:sz w:val="28"/>
          <w:szCs w:val="28"/>
        </w:rPr>
        <w:t>Багамские острова (</w:t>
      </w:r>
      <w:r w:rsidR="00F24C1F">
        <w:rPr>
          <w:rFonts w:ascii="Times New Roman" w:hAnsi="Times New Roman" w:cs="Times New Roman"/>
          <w:sz w:val="28"/>
          <w:szCs w:val="28"/>
          <w:lang w:val="en-US"/>
        </w:rPr>
        <w:t>sand</w:t>
      </w:r>
      <w:r w:rsidR="00F24C1F" w:rsidRPr="00F24C1F">
        <w:rPr>
          <w:rFonts w:ascii="Times New Roman" w:hAnsi="Times New Roman" w:cs="Times New Roman"/>
          <w:sz w:val="28"/>
          <w:szCs w:val="28"/>
        </w:rPr>
        <w:t xml:space="preserve"> </w:t>
      </w:r>
      <w:r w:rsidR="00F24C1F">
        <w:rPr>
          <w:rFonts w:ascii="Times New Roman" w:hAnsi="Times New Roman" w:cs="Times New Roman"/>
          <w:sz w:val="28"/>
          <w:szCs w:val="28"/>
          <w:lang w:val="en-US"/>
        </w:rPr>
        <w:t>dollar</w:t>
      </w:r>
      <w:r w:rsidR="00F24C1F" w:rsidRPr="00D276A8">
        <w:rPr>
          <w:rFonts w:ascii="Times New Roman" w:hAnsi="Times New Roman" w:cs="Times New Roman"/>
          <w:sz w:val="28"/>
          <w:szCs w:val="28"/>
        </w:rPr>
        <w:t>)</w:t>
      </w:r>
      <w:r w:rsidR="00D276A8">
        <w:rPr>
          <w:rFonts w:ascii="Times New Roman" w:hAnsi="Times New Roman" w:cs="Times New Roman"/>
          <w:sz w:val="28"/>
          <w:szCs w:val="28"/>
        </w:rPr>
        <w:t xml:space="preserve"> и Нигерия (</w:t>
      </w:r>
      <w:proofErr w:type="spellStart"/>
      <w:r w:rsidR="00D276A8">
        <w:rPr>
          <w:rFonts w:ascii="Times New Roman" w:hAnsi="Times New Roman" w:cs="Times New Roman"/>
          <w:sz w:val="28"/>
          <w:szCs w:val="28"/>
          <w:lang w:val="en-US"/>
        </w:rPr>
        <w:t>eNaira</w:t>
      </w:r>
      <w:proofErr w:type="spellEnd"/>
      <w:r w:rsidR="00D276A8" w:rsidRPr="00D276A8">
        <w:rPr>
          <w:rFonts w:ascii="Times New Roman" w:hAnsi="Times New Roman" w:cs="Times New Roman"/>
          <w:sz w:val="28"/>
          <w:szCs w:val="28"/>
        </w:rPr>
        <w:t>)</w:t>
      </w:r>
      <w:r w:rsidR="00FE5D5C">
        <w:rPr>
          <w:rFonts w:ascii="Times New Roman" w:hAnsi="Times New Roman" w:cs="Times New Roman"/>
          <w:sz w:val="28"/>
          <w:szCs w:val="28"/>
        </w:rPr>
        <w:t xml:space="preserve">. Особняком стоит кейс Китая, </w:t>
      </w:r>
      <w:r w:rsidR="00FF53DC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FE5D5C">
        <w:rPr>
          <w:rFonts w:ascii="Times New Roman" w:hAnsi="Times New Roman" w:cs="Times New Roman"/>
          <w:sz w:val="28"/>
          <w:szCs w:val="28"/>
        </w:rPr>
        <w:t>заверш</w:t>
      </w:r>
      <w:r w:rsidR="00D276A8">
        <w:rPr>
          <w:rFonts w:ascii="Times New Roman" w:hAnsi="Times New Roman" w:cs="Times New Roman"/>
          <w:sz w:val="28"/>
          <w:szCs w:val="28"/>
        </w:rPr>
        <w:t>ающ</w:t>
      </w:r>
      <w:r w:rsidR="00FE5D5C">
        <w:rPr>
          <w:rFonts w:ascii="Times New Roman" w:hAnsi="Times New Roman" w:cs="Times New Roman"/>
          <w:sz w:val="28"/>
          <w:szCs w:val="28"/>
        </w:rPr>
        <w:t xml:space="preserve">его в этом году пилотную апробацию </w:t>
      </w:r>
      <w:r w:rsidR="00D276A8">
        <w:rPr>
          <w:rFonts w:ascii="Times New Roman" w:hAnsi="Times New Roman" w:cs="Times New Roman"/>
          <w:sz w:val="28"/>
          <w:szCs w:val="28"/>
        </w:rPr>
        <w:t>цифровой валюты электронных платежей (</w:t>
      </w:r>
      <w:r w:rsidR="00D276A8">
        <w:rPr>
          <w:rFonts w:ascii="Times New Roman" w:hAnsi="Times New Roman" w:cs="Times New Roman"/>
          <w:sz w:val="28"/>
          <w:szCs w:val="28"/>
          <w:lang w:val="en-US"/>
        </w:rPr>
        <w:t>DCEP</w:t>
      </w:r>
      <w:r w:rsidR="00D276A8" w:rsidRPr="00D276A8">
        <w:rPr>
          <w:rFonts w:ascii="Times New Roman" w:hAnsi="Times New Roman" w:cs="Times New Roman"/>
          <w:sz w:val="28"/>
          <w:szCs w:val="28"/>
        </w:rPr>
        <w:t>)</w:t>
      </w:r>
      <w:r w:rsidR="00CB2DFC">
        <w:rPr>
          <w:rFonts w:ascii="Times New Roman" w:hAnsi="Times New Roman" w:cs="Times New Roman"/>
          <w:sz w:val="28"/>
          <w:szCs w:val="28"/>
        </w:rPr>
        <w:t>, так называемого «цифрового юаня»</w:t>
      </w:r>
      <w:r w:rsidR="00F86449" w:rsidRPr="00F86449">
        <w:t xml:space="preserve"> </w:t>
      </w:r>
      <w:r w:rsidR="00F86449" w:rsidRPr="00F86449">
        <w:rPr>
          <w:rFonts w:ascii="Times New Roman" w:hAnsi="Times New Roman" w:cs="Times New Roman"/>
          <w:sz w:val="28"/>
          <w:szCs w:val="28"/>
        </w:rPr>
        <w:t>[</w:t>
      </w:r>
      <w:r w:rsidR="00066828">
        <w:rPr>
          <w:rFonts w:ascii="Times New Roman" w:hAnsi="Times New Roman" w:cs="Times New Roman"/>
          <w:sz w:val="28"/>
          <w:szCs w:val="28"/>
        </w:rPr>
        <w:t>7</w:t>
      </w:r>
      <w:r w:rsidR="00A23C35">
        <w:rPr>
          <w:rFonts w:ascii="Times New Roman" w:hAnsi="Times New Roman" w:cs="Times New Roman"/>
          <w:sz w:val="28"/>
          <w:szCs w:val="28"/>
        </w:rPr>
        <w:t>, с. 191</w:t>
      </w:r>
      <w:r w:rsidR="00F86449" w:rsidRPr="00F86449">
        <w:rPr>
          <w:rFonts w:ascii="Times New Roman" w:hAnsi="Times New Roman" w:cs="Times New Roman"/>
          <w:sz w:val="28"/>
          <w:szCs w:val="28"/>
        </w:rPr>
        <w:t>]</w:t>
      </w:r>
      <w:r w:rsidR="00FE5D5C">
        <w:rPr>
          <w:rFonts w:ascii="Times New Roman" w:hAnsi="Times New Roman" w:cs="Times New Roman"/>
          <w:sz w:val="28"/>
          <w:szCs w:val="28"/>
        </w:rPr>
        <w:t>. Россия в мае 2022 года</w:t>
      </w:r>
      <w:r w:rsidR="001E700E">
        <w:rPr>
          <w:rFonts w:ascii="Times New Roman" w:hAnsi="Times New Roman" w:cs="Times New Roman"/>
          <w:sz w:val="28"/>
          <w:szCs w:val="28"/>
        </w:rPr>
        <w:t xml:space="preserve"> тоже</w:t>
      </w:r>
      <w:r w:rsidR="00FE5D5C">
        <w:rPr>
          <w:rFonts w:ascii="Times New Roman" w:hAnsi="Times New Roman" w:cs="Times New Roman"/>
          <w:sz w:val="28"/>
          <w:szCs w:val="28"/>
        </w:rPr>
        <w:t xml:space="preserve"> запустила тестирование собственной цифровой валюты – цифрового рубля. Идут </w:t>
      </w:r>
      <w:r w:rsidR="00FF53DC">
        <w:rPr>
          <w:rFonts w:ascii="Times New Roman" w:hAnsi="Times New Roman" w:cs="Times New Roman"/>
          <w:sz w:val="28"/>
          <w:szCs w:val="28"/>
        </w:rPr>
        <w:t>дискуссии</w:t>
      </w:r>
      <w:r w:rsidR="00FE5D5C">
        <w:rPr>
          <w:rFonts w:ascii="Times New Roman" w:hAnsi="Times New Roman" w:cs="Times New Roman"/>
          <w:sz w:val="28"/>
          <w:szCs w:val="28"/>
        </w:rPr>
        <w:t xml:space="preserve"> и о </w:t>
      </w:r>
      <w:r w:rsidR="000B11D5">
        <w:rPr>
          <w:rFonts w:ascii="Times New Roman" w:hAnsi="Times New Roman" w:cs="Times New Roman"/>
          <w:sz w:val="28"/>
          <w:szCs w:val="28"/>
        </w:rPr>
        <w:t xml:space="preserve">внедрении наднациональных цифровых валют: в частности, Европейский центральный банк проводит соответствующие исследования по возможности создания цифрового евро (первый этап продлится с 2021 по 2023 гг.). Евразийский экономический союз в целях повышения своих макроэкономических показателей также обсуждал возможность </w:t>
      </w:r>
      <w:r w:rsidR="001E700E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0B11D5">
        <w:rPr>
          <w:rFonts w:ascii="Times New Roman" w:hAnsi="Times New Roman" w:cs="Times New Roman"/>
          <w:sz w:val="28"/>
          <w:szCs w:val="28"/>
        </w:rPr>
        <w:t xml:space="preserve">общей цифровой валюты, однако пока не завершен до конца переход на расчеты в национальных валютах и не реализована идея обычной наднациональной </w:t>
      </w:r>
      <w:r w:rsidR="000B11D5">
        <w:rPr>
          <w:rFonts w:ascii="Times New Roman" w:hAnsi="Times New Roman" w:cs="Times New Roman"/>
          <w:sz w:val="28"/>
          <w:szCs w:val="28"/>
        </w:rPr>
        <w:lastRenderedPageBreak/>
        <w:t>валюты, говорить о</w:t>
      </w:r>
      <w:r w:rsidR="00CB2DFC">
        <w:rPr>
          <w:rFonts w:ascii="Times New Roman" w:hAnsi="Times New Roman" w:cs="Times New Roman"/>
          <w:sz w:val="28"/>
          <w:szCs w:val="28"/>
        </w:rPr>
        <w:t xml:space="preserve"> единой</w:t>
      </w:r>
      <w:r w:rsidR="000B11D5">
        <w:rPr>
          <w:rFonts w:ascii="Times New Roman" w:hAnsi="Times New Roman" w:cs="Times New Roman"/>
          <w:sz w:val="28"/>
          <w:szCs w:val="28"/>
        </w:rPr>
        <w:t xml:space="preserve"> цифровой валюте преждевременно</w:t>
      </w:r>
      <w:r w:rsidR="001E700E">
        <w:rPr>
          <w:rFonts w:ascii="Times New Roman" w:hAnsi="Times New Roman" w:cs="Times New Roman"/>
          <w:sz w:val="28"/>
          <w:szCs w:val="28"/>
        </w:rPr>
        <w:t xml:space="preserve"> и слишком рискованно</w:t>
      </w:r>
      <w:r w:rsidR="000B11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D9405" w14:textId="77777777" w:rsidR="00FF53DC" w:rsidRDefault="00CB2DFC" w:rsidP="004B127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цифровой валюты центрального банка – ответственный шаг на пути к цифровизации финансовой системы страны, открывающий широкие горизонты укрепления позиций страны на международном валютном рынке, но сопряженный при этом с целым комплексом рисков.</w:t>
      </w:r>
      <w:r w:rsidR="00CA0EC4">
        <w:rPr>
          <w:rFonts w:ascii="Times New Roman" w:hAnsi="Times New Roman" w:cs="Times New Roman"/>
          <w:sz w:val="28"/>
          <w:szCs w:val="28"/>
        </w:rPr>
        <w:t xml:space="preserve"> Рост популярности ЦВЦБ был напрямую связан с вызовом для денежно-кредитной политики государств со стороны криптовалют и </w:t>
      </w:r>
      <w:proofErr w:type="spellStart"/>
      <w:r w:rsidR="00CA0EC4">
        <w:rPr>
          <w:rFonts w:ascii="Times New Roman" w:hAnsi="Times New Roman" w:cs="Times New Roman"/>
          <w:sz w:val="28"/>
          <w:szCs w:val="28"/>
        </w:rPr>
        <w:t>стейблкоинов</w:t>
      </w:r>
      <w:proofErr w:type="spellEnd"/>
      <w:r w:rsidR="00CA0EC4">
        <w:rPr>
          <w:rFonts w:ascii="Times New Roman" w:hAnsi="Times New Roman" w:cs="Times New Roman"/>
          <w:sz w:val="28"/>
          <w:szCs w:val="28"/>
        </w:rPr>
        <w:t xml:space="preserve">, сокращением доли наличных платежей в общей финансовой структуре и необходимостью </w:t>
      </w:r>
      <w:r w:rsidR="00A53852">
        <w:rPr>
          <w:rFonts w:ascii="Times New Roman" w:hAnsi="Times New Roman" w:cs="Times New Roman"/>
          <w:sz w:val="28"/>
          <w:szCs w:val="28"/>
        </w:rPr>
        <w:t xml:space="preserve">распространения инноваций для повышения инклюзивности в данной сфере. </w:t>
      </w:r>
    </w:p>
    <w:p w14:paraId="64DCA6FC" w14:textId="36B6090D" w:rsidR="00847435" w:rsidRPr="00660C03" w:rsidRDefault="00CA0EC4" w:rsidP="00917C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ЦВЦБ</w:t>
      </w:r>
      <w:r w:rsidR="00FF53DC">
        <w:rPr>
          <w:rFonts w:ascii="Times New Roman" w:hAnsi="Times New Roman" w:cs="Times New Roman"/>
          <w:sz w:val="28"/>
          <w:szCs w:val="28"/>
        </w:rPr>
        <w:t>,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должна базироваться на таких принципах, как обеспечение финансовой стабильности, сосуществование с иными формами денег (то есть быть не простым субститутом</w:t>
      </w:r>
      <w:r w:rsidR="00A53852">
        <w:rPr>
          <w:rFonts w:ascii="Times New Roman" w:hAnsi="Times New Roman" w:cs="Times New Roman"/>
          <w:sz w:val="28"/>
          <w:szCs w:val="28"/>
        </w:rPr>
        <w:t xml:space="preserve"> наличных денег и банковских счетов, а органично дополнять их), поддержание и стимулирование конкуренции на рынке финансовых услуг, обеспечение информационной безопасности, сотрудничество и взаимодействие между регуляторами и экономическими субъектами (иными словами – учет потребностей участников финансового рынка). </w:t>
      </w:r>
      <w:r w:rsidR="00067BD2">
        <w:rPr>
          <w:rFonts w:ascii="Times New Roman" w:hAnsi="Times New Roman" w:cs="Times New Roman"/>
          <w:sz w:val="28"/>
          <w:szCs w:val="28"/>
        </w:rPr>
        <w:t xml:space="preserve">Централизованные цифровые валюты позволяют расширять финансовую доступность для населения, </w:t>
      </w:r>
      <w:r w:rsidR="00FF53DC">
        <w:rPr>
          <w:rFonts w:ascii="Times New Roman" w:hAnsi="Times New Roman" w:cs="Times New Roman"/>
          <w:sz w:val="28"/>
          <w:szCs w:val="28"/>
        </w:rPr>
        <w:t xml:space="preserve">контролировать инфляцию в разумных рамках, </w:t>
      </w:r>
      <w:r w:rsidR="00067BD2">
        <w:rPr>
          <w:rFonts w:ascii="Times New Roman" w:hAnsi="Times New Roman" w:cs="Times New Roman"/>
          <w:sz w:val="28"/>
          <w:szCs w:val="28"/>
        </w:rPr>
        <w:t xml:space="preserve">минимизировать транзакционные комиссионные и </w:t>
      </w:r>
      <w:proofErr w:type="spellStart"/>
      <w:r w:rsidR="00067BD2">
        <w:rPr>
          <w:rFonts w:ascii="Times New Roman" w:hAnsi="Times New Roman" w:cs="Times New Roman"/>
          <w:sz w:val="28"/>
          <w:szCs w:val="28"/>
        </w:rPr>
        <w:t>временны</w:t>
      </w:r>
      <w:r w:rsidR="00FF53DC">
        <w:rPr>
          <w:rFonts w:ascii="Times New Roman" w:hAnsi="Times New Roman" w:cs="Times New Roman"/>
          <w:sz w:val="28"/>
          <w:szCs w:val="28"/>
        </w:rPr>
        <w:t>́</w:t>
      </w:r>
      <w:r w:rsidR="00067BD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67BD2">
        <w:rPr>
          <w:rFonts w:ascii="Times New Roman" w:hAnsi="Times New Roman" w:cs="Times New Roman"/>
          <w:sz w:val="28"/>
          <w:szCs w:val="28"/>
        </w:rPr>
        <w:t xml:space="preserve"> издержки, предлагать альтернативу мировым платежным системам, развивая при этом финансовый суверенитет</w:t>
      </w:r>
      <w:r w:rsidR="00507799">
        <w:rPr>
          <w:rFonts w:ascii="Times New Roman" w:hAnsi="Times New Roman" w:cs="Times New Roman"/>
          <w:sz w:val="28"/>
          <w:szCs w:val="28"/>
        </w:rPr>
        <w:t>. В то же время, при рассмотрении подобных проектов необходимо принимать во внимание макроэкономические риски</w:t>
      </w:r>
      <w:r w:rsidR="00FF53DC">
        <w:rPr>
          <w:rFonts w:ascii="Times New Roman" w:hAnsi="Times New Roman" w:cs="Times New Roman"/>
          <w:sz w:val="28"/>
          <w:szCs w:val="28"/>
        </w:rPr>
        <w:t xml:space="preserve">: </w:t>
      </w:r>
      <w:r w:rsidR="00507799">
        <w:rPr>
          <w:rFonts w:ascii="Times New Roman" w:hAnsi="Times New Roman" w:cs="Times New Roman"/>
          <w:sz w:val="28"/>
          <w:szCs w:val="28"/>
        </w:rPr>
        <w:t>сокращени</w:t>
      </w:r>
      <w:r w:rsidR="00FF53DC">
        <w:rPr>
          <w:rFonts w:ascii="Times New Roman" w:hAnsi="Times New Roman" w:cs="Times New Roman"/>
          <w:sz w:val="28"/>
          <w:szCs w:val="28"/>
        </w:rPr>
        <w:t>е</w:t>
      </w:r>
      <w:r w:rsidR="00507799">
        <w:rPr>
          <w:rFonts w:ascii="Times New Roman" w:hAnsi="Times New Roman" w:cs="Times New Roman"/>
          <w:sz w:val="28"/>
          <w:szCs w:val="28"/>
        </w:rPr>
        <w:t xml:space="preserve"> доступности кредита в силу практически неизбежной трансформации банковской системы из двухуровневой в одноуровневую (с монополией </w:t>
      </w:r>
      <w:proofErr w:type="spellStart"/>
      <w:r w:rsidR="00FF53DC">
        <w:rPr>
          <w:rFonts w:ascii="Times New Roman" w:hAnsi="Times New Roman" w:cs="Times New Roman"/>
          <w:sz w:val="28"/>
          <w:szCs w:val="28"/>
        </w:rPr>
        <w:t>ц</w:t>
      </w:r>
      <w:r w:rsidR="00507799">
        <w:rPr>
          <w:rFonts w:ascii="Times New Roman" w:hAnsi="Times New Roman" w:cs="Times New Roman"/>
          <w:sz w:val="28"/>
          <w:szCs w:val="28"/>
        </w:rPr>
        <w:t>ентробанка</w:t>
      </w:r>
      <w:proofErr w:type="spellEnd"/>
      <w:r w:rsidR="00507799">
        <w:rPr>
          <w:rFonts w:ascii="Times New Roman" w:hAnsi="Times New Roman" w:cs="Times New Roman"/>
          <w:sz w:val="28"/>
          <w:szCs w:val="28"/>
        </w:rPr>
        <w:t>), осуществление тотального контроля за кошельками пользователей со стороны государства в связи с необходимостью</w:t>
      </w:r>
      <w:r w:rsidR="00141B66">
        <w:rPr>
          <w:rFonts w:ascii="Times New Roman" w:hAnsi="Times New Roman" w:cs="Times New Roman"/>
          <w:sz w:val="28"/>
          <w:szCs w:val="28"/>
        </w:rPr>
        <w:t xml:space="preserve"> отслеживания подозрительных транзакций (коррупция, мошенничество, наркоторговля, финансирование терроризма и т.д.) и необходимость правового регулирования цифрового эквивалента национальной валюты. </w:t>
      </w:r>
      <w:r w:rsidR="00917CF2">
        <w:rPr>
          <w:rFonts w:ascii="Times New Roman" w:hAnsi="Times New Roman" w:cs="Times New Roman"/>
          <w:sz w:val="28"/>
          <w:szCs w:val="28"/>
        </w:rPr>
        <w:t>Кроме того, п</w:t>
      </w:r>
      <w:r w:rsidR="00660C03">
        <w:rPr>
          <w:rFonts w:ascii="Times New Roman" w:hAnsi="Times New Roman" w:cs="Times New Roman"/>
          <w:sz w:val="28"/>
          <w:szCs w:val="28"/>
        </w:rPr>
        <w:t>одавляющее большинство центральных банков до сих пор не определилось с моделью ЦВЦБ и сроками перехода к ней, отсутствует единство и в понимании экономической и правовой природы этого явления, нет ясности и в отношении</w:t>
      </w:r>
      <w:r w:rsidR="00847435">
        <w:rPr>
          <w:rFonts w:ascii="Times New Roman" w:hAnsi="Times New Roman" w:cs="Times New Roman"/>
          <w:sz w:val="28"/>
          <w:szCs w:val="28"/>
        </w:rPr>
        <w:t xml:space="preserve"> организационного и методического инструментария реализации внедрения государственной цифровой валюты, поэтому несмотря на возможности обеспечения быстрых, безопасных и дешевых расчетов следует внимательно проанализировать последствия имплементации этой идеи и возможные сценарии развития финансового сектора в случае внедрения ЦВЦБ.</w:t>
      </w:r>
    </w:p>
    <w:p w14:paraId="2FEEAA3D" w14:textId="77777777" w:rsidR="00917CF2" w:rsidRDefault="00917CF2" w:rsidP="008B1A9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707C21E" w14:textId="00860906" w:rsidR="008B2232" w:rsidRPr="00F86449" w:rsidRDefault="008B2232" w:rsidP="008B223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Pr="00F86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232">
        <w:rPr>
          <w:rFonts w:ascii="Times New Roman" w:hAnsi="Times New Roman" w:cs="Times New Roman"/>
          <w:b/>
          <w:bCs/>
          <w:sz w:val="28"/>
          <w:szCs w:val="28"/>
        </w:rPr>
        <w:t>источников</w:t>
      </w:r>
      <w:r w:rsidRPr="00F86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23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86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232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14:paraId="0B884163" w14:textId="1AD7D141" w:rsidR="00F86449" w:rsidRPr="008E0D18" w:rsidRDefault="00F86449" w:rsidP="000B48B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86449">
        <w:rPr>
          <w:rFonts w:ascii="Times New Roman" w:hAnsi="Times New Roman" w:cs="Times New Roman"/>
          <w:sz w:val="28"/>
          <w:szCs w:val="28"/>
        </w:rPr>
        <w:t xml:space="preserve">Лебедева, Н. Ю., Назаренко, Г. В., </w:t>
      </w:r>
      <w:proofErr w:type="spellStart"/>
      <w:r w:rsidRPr="00F86449">
        <w:rPr>
          <w:rFonts w:ascii="Times New Roman" w:hAnsi="Times New Roman" w:cs="Times New Roman"/>
          <w:sz w:val="28"/>
          <w:szCs w:val="28"/>
        </w:rPr>
        <w:t>Седракян</w:t>
      </w:r>
      <w:proofErr w:type="spellEnd"/>
      <w:r w:rsidRPr="00F86449">
        <w:rPr>
          <w:rFonts w:ascii="Times New Roman" w:hAnsi="Times New Roman" w:cs="Times New Roman"/>
          <w:sz w:val="28"/>
          <w:szCs w:val="28"/>
        </w:rPr>
        <w:t>, Л. К. Цифровая валюта центрального банка: перспективы и риски эмиссии // Государственное и муниципальное управление. Ученые</w:t>
      </w:r>
      <w:r w:rsidRPr="008E0D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6449">
        <w:rPr>
          <w:rFonts w:ascii="Times New Roman" w:hAnsi="Times New Roman" w:cs="Times New Roman"/>
          <w:sz w:val="28"/>
          <w:szCs w:val="28"/>
        </w:rPr>
        <w:t>записки</w:t>
      </w:r>
      <w:r w:rsidRPr="008E0D18">
        <w:rPr>
          <w:rFonts w:ascii="Times New Roman" w:hAnsi="Times New Roman" w:cs="Times New Roman"/>
          <w:sz w:val="28"/>
          <w:szCs w:val="28"/>
          <w:lang w:val="en-US"/>
        </w:rPr>
        <w:t xml:space="preserve">. 2020. № 2. </w:t>
      </w:r>
      <w:r w:rsidRPr="00F86449">
        <w:rPr>
          <w:rFonts w:ascii="Times New Roman" w:hAnsi="Times New Roman" w:cs="Times New Roman"/>
          <w:sz w:val="28"/>
          <w:szCs w:val="28"/>
        </w:rPr>
        <w:t>С</w:t>
      </w:r>
      <w:r w:rsidRPr="008E0D18">
        <w:rPr>
          <w:rFonts w:ascii="Times New Roman" w:hAnsi="Times New Roman" w:cs="Times New Roman"/>
          <w:sz w:val="28"/>
          <w:szCs w:val="28"/>
          <w:lang w:val="en-US"/>
        </w:rPr>
        <w:t>. 147-153.</w:t>
      </w:r>
    </w:p>
    <w:p w14:paraId="6930F47A" w14:textId="381884B7" w:rsidR="00350B9F" w:rsidRDefault="00350B9F" w:rsidP="000B48B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0B9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350B9F">
        <w:rPr>
          <w:rFonts w:ascii="Times New Roman" w:hAnsi="Times New Roman" w:cs="Times New Roman"/>
          <w:sz w:val="28"/>
          <w:szCs w:val="28"/>
          <w:lang w:val="en-US"/>
        </w:rPr>
        <w:t>Kosse</w:t>
      </w:r>
      <w:proofErr w:type="spellEnd"/>
      <w:r w:rsidRPr="00350B9F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350B9F">
        <w:rPr>
          <w:rFonts w:ascii="Times New Roman" w:hAnsi="Times New Roman" w:cs="Times New Roman"/>
          <w:sz w:val="28"/>
          <w:szCs w:val="28"/>
          <w:lang w:val="en-US"/>
        </w:rPr>
        <w:t>Mattei</w:t>
      </w:r>
      <w:proofErr w:type="spellEnd"/>
      <w:r w:rsidRPr="00350B9F">
        <w:rPr>
          <w:rFonts w:ascii="Times New Roman" w:hAnsi="Times New Roman" w:cs="Times New Roman"/>
          <w:sz w:val="28"/>
          <w:szCs w:val="28"/>
          <w:lang w:val="en-US"/>
        </w:rPr>
        <w:t>, I. Gaining momentum – Results of the 2021 BIS survey on central bank digital currencies / Bank for International Settlements, Monetary and Economic Department. Paper No 125. May 2022. URL: https://www.bis.org/publ/bppdf/bispap125.pdf (</w:t>
      </w:r>
      <w:proofErr w:type="spellStart"/>
      <w:r w:rsidRPr="00350B9F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350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0B9F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350B9F">
        <w:rPr>
          <w:rFonts w:ascii="Times New Roman" w:hAnsi="Times New Roman" w:cs="Times New Roman"/>
          <w:sz w:val="28"/>
          <w:szCs w:val="28"/>
          <w:lang w:val="en-US"/>
        </w:rPr>
        <w:t>: 23.06.2022).</w:t>
      </w:r>
    </w:p>
    <w:p w14:paraId="190EF56E" w14:textId="376996B2" w:rsidR="00063909" w:rsidRPr="00063909" w:rsidRDefault="00063909" w:rsidP="000B48B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3909">
        <w:rPr>
          <w:rFonts w:ascii="Times New Roman" w:hAnsi="Times New Roman" w:cs="Times New Roman"/>
          <w:sz w:val="28"/>
          <w:szCs w:val="28"/>
        </w:rPr>
        <w:t xml:space="preserve">Цифровая валюта центрального банка (ЦВЦБ): Россия в контексте мировой практики / Ассоциация банков России, аналитический доклад. Июнь 2021. 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63909">
        <w:rPr>
          <w:rFonts w:ascii="Times New Roman" w:hAnsi="Times New Roman" w:cs="Times New Roman"/>
          <w:sz w:val="28"/>
          <w:szCs w:val="28"/>
        </w:rPr>
        <w:t xml:space="preserve">: 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6390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63909">
        <w:rPr>
          <w:rFonts w:ascii="Times New Roman" w:hAnsi="Times New Roman" w:cs="Times New Roman"/>
          <w:sz w:val="28"/>
          <w:szCs w:val="28"/>
          <w:lang w:val="en-US"/>
        </w:rPr>
        <w:t>asros</w:t>
      </w:r>
      <w:proofErr w:type="spellEnd"/>
      <w:r w:rsidRPr="000639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39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3909">
        <w:rPr>
          <w:rFonts w:ascii="Times New Roman" w:hAnsi="Times New Roman" w:cs="Times New Roman"/>
          <w:sz w:val="28"/>
          <w:szCs w:val="28"/>
        </w:rPr>
        <w:t>/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Pr="000639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63909">
        <w:rPr>
          <w:rFonts w:ascii="Times New Roman" w:hAnsi="Times New Roman" w:cs="Times New Roman"/>
          <w:sz w:val="28"/>
          <w:szCs w:val="28"/>
          <w:lang w:val="en-US"/>
        </w:rPr>
        <w:t>iblock</w:t>
      </w:r>
      <w:proofErr w:type="spellEnd"/>
      <w:r w:rsidRPr="00063909">
        <w:rPr>
          <w:rFonts w:ascii="Times New Roman" w:hAnsi="Times New Roman" w:cs="Times New Roman"/>
          <w:sz w:val="28"/>
          <w:szCs w:val="28"/>
        </w:rPr>
        <w:t>/441/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63909">
        <w:rPr>
          <w:rFonts w:ascii="Times New Roman" w:hAnsi="Times New Roman" w:cs="Times New Roman"/>
          <w:sz w:val="28"/>
          <w:szCs w:val="28"/>
        </w:rPr>
        <w:t>812</w:t>
      </w:r>
      <w:proofErr w:type="spellStart"/>
      <w:r w:rsidRPr="00063909">
        <w:rPr>
          <w:rFonts w:ascii="Times New Roman" w:hAnsi="Times New Roman" w:cs="Times New Roman"/>
          <w:sz w:val="28"/>
          <w:szCs w:val="28"/>
          <w:lang w:val="en-US"/>
        </w:rPr>
        <w:t>hhk</w:t>
      </w:r>
      <w:proofErr w:type="spellEnd"/>
      <w:r w:rsidRPr="00063909">
        <w:rPr>
          <w:rFonts w:ascii="Times New Roman" w:hAnsi="Times New Roman" w:cs="Times New Roman"/>
          <w:sz w:val="28"/>
          <w:szCs w:val="28"/>
        </w:rPr>
        <w:t>1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3909">
        <w:rPr>
          <w:rFonts w:ascii="Times New Roman" w:hAnsi="Times New Roman" w:cs="Times New Roman"/>
          <w:sz w:val="28"/>
          <w:szCs w:val="28"/>
        </w:rPr>
        <w:t>1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63909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063909">
        <w:rPr>
          <w:rFonts w:ascii="Times New Roman" w:hAnsi="Times New Roman" w:cs="Times New Roman"/>
          <w:sz w:val="28"/>
          <w:szCs w:val="28"/>
          <w:lang w:val="en-US"/>
        </w:rPr>
        <w:t>grvjnttvghnba</w:t>
      </w:r>
      <w:proofErr w:type="spellEnd"/>
      <w:r w:rsidRPr="00063909">
        <w:rPr>
          <w:rFonts w:ascii="Times New Roman" w:hAnsi="Times New Roman" w:cs="Times New Roman"/>
          <w:sz w:val="28"/>
          <w:szCs w:val="28"/>
        </w:rPr>
        <w:t>23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63909">
        <w:rPr>
          <w:rFonts w:ascii="Times New Roman" w:hAnsi="Times New Roman" w:cs="Times New Roman"/>
          <w:sz w:val="28"/>
          <w:szCs w:val="28"/>
        </w:rPr>
        <w:t>37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63909">
        <w:rPr>
          <w:rFonts w:ascii="Times New Roman" w:hAnsi="Times New Roman" w:cs="Times New Roman"/>
          <w:sz w:val="28"/>
          <w:szCs w:val="28"/>
        </w:rPr>
        <w:t>/2022_01_31-_-</w:t>
      </w:r>
      <w:proofErr w:type="spellStart"/>
      <w:r w:rsidRPr="00063909">
        <w:rPr>
          <w:rFonts w:ascii="Times New Roman" w:hAnsi="Times New Roman" w:cs="Times New Roman"/>
          <w:sz w:val="28"/>
          <w:szCs w:val="28"/>
          <w:lang w:val="en-US"/>
        </w:rPr>
        <w:t>doklad</w:t>
      </w:r>
      <w:proofErr w:type="spellEnd"/>
      <w:r w:rsidRPr="00063909">
        <w:rPr>
          <w:rFonts w:ascii="Times New Roman" w:hAnsi="Times New Roman" w:cs="Times New Roman"/>
          <w:sz w:val="28"/>
          <w:szCs w:val="28"/>
        </w:rPr>
        <w:t>-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t>TSVTSB</w:t>
      </w:r>
      <w:r w:rsidRPr="00063909">
        <w:rPr>
          <w:rFonts w:ascii="Times New Roman" w:hAnsi="Times New Roman" w:cs="Times New Roman"/>
          <w:sz w:val="28"/>
          <w:szCs w:val="28"/>
        </w:rPr>
        <w:t>-_-</w:t>
      </w:r>
      <w:proofErr w:type="spellStart"/>
      <w:r w:rsidRPr="00063909">
        <w:rPr>
          <w:rFonts w:ascii="Times New Roman" w:hAnsi="Times New Roman" w:cs="Times New Roman"/>
          <w:sz w:val="28"/>
          <w:szCs w:val="28"/>
          <w:lang w:val="en-US"/>
        </w:rPr>
        <w:t>iyun</w:t>
      </w:r>
      <w:proofErr w:type="spellEnd"/>
      <w:r w:rsidRPr="00063909">
        <w:rPr>
          <w:rFonts w:ascii="Times New Roman" w:hAnsi="Times New Roman" w:cs="Times New Roman"/>
          <w:sz w:val="28"/>
          <w:szCs w:val="28"/>
        </w:rPr>
        <w:t>-2021-</w:t>
      </w:r>
      <w:proofErr w:type="spellStart"/>
      <w:r w:rsidRPr="00063909">
        <w:rPr>
          <w:rFonts w:ascii="Times New Roman" w:hAnsi="Times New Roman" w:cs="Times New Roman"/>
          <w:sz w:val="28"/>
          <w:szCs w:val="28"/>
          <w:lang w:val="en-US"/>
        </w:rPr>
        <w:t>goda</w:t>
      </w:r>
      <w:proofErr w:type="spellEnd"/>
      <w:r w:rsidRPr="00063909">
        <w:rPr>
          <w:rFonts w:ascii="Times New Roman" w:hAnsi="Times New Roman" w:cs="Times New Roman"/>
          <w:sz w:val="28"/>
          <w:szCs w:val="28"/>
        </w:rPr>
        <w:t>.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063909">
        <w:rPr>
          <w:rFonts w:ascii="Times New Roman" w:hAnsi="Times New Roman" w:cs="Times New Roman"/>
          <w:sz w:val="28"/>
          <w:szCs w:val="28"/>
        </w:rPr>
        <w:t xml:space="preserve"> (дата обращения: 23.06.2022).</w:t>
      </w:r>
    </w:p>
    <w:p w14:paraId="70DEC9A6" w14:textId="372C428E" w:rsidR="006B3285" w:rsidRPr="006B3285" w:rsidRDefault="006B3285" w:rsidP="000B48B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B3285">
        <w:rPr>
          <w:rFonts w:ascii="Times New Roman" w:hAnsi="Times New Roman" w:cs="Times New Roman"/>
          <w:sz w:val="28"/>
          <w:szCs w:val="28"/>
        </w:rPr>
        <w:t>Андрюшин, С. А. Цифровая валюта центрального банка как третья форма денег государства // Актуальные Проблемы Экономики и Права. 2021. № 15(1). С. 54-76.</w:t>
      </w:r>
    </w:p>
    <w:p w14:paraId="5B8CC943" w14:textId="124FD686" w:rsidR="006B3285" w:rsidRPr="008E0D18" w:rsidRDefault="006B3285" w:rsidP="000B48B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B3285">
        <w:rPr>
          <w:rFonts w:ascii="Times New Roman" w:hAnsi="Times New Roman" w:cs="Times New Roman"/>
          <w:sz w:val="28"/>
          <w:szCs w:val="28"/>
        </w:rPr>
        <w:t xml:space="preserve">Сахаров, Д. М. Цифровые валюты центральных банков: ключевые характеристики и влияние на финансовую систему // Финансы: теория и практика. </w:t>
      </w:r>
      <w:r w:rsidRPr="008E0D18">
        <w:rPr>
          <w:rFonts w:ascii="Times New Roman" w:hAnsi="Times New Roman" w:cs="Times New Roman"/>
          <w:sz w:val="28"/>
          <w:szCs w:val="28"/>
          <w:lang w:val="en-US"/>
        </w:rPr>
        <w:t xml:space="preserve">2021. № 25(5). </w:t>
      </w:r>
      <w:r w:rsidRPr="006B3285">
        <w:rPr>
          <w:rFonts w:ascii="Times New Roman" w:hAnsi="Times New Roman" w:cs="Times New Roman"/>
          <w:sz w:val="28"/>
          <w:szCs w:val="28"/>
        </w:rPr>
        <w:t>С</w:t>
      </w:r>
      <w:r w:rsidRPr="008E0D18">
        <w:rPr>
          <w:rFonts w:ascii="Times New Roman" w:hAnsi="Times New Roman" w:cs="Times New Roman"/>
          <w:sz w:val="28"/>
          <w:szCs w:val="28"/>
          <w:lang w:val="en-US"/>
        </w:rPr>
        <w:t>. 133-149.</w:t>
      </w:r>
    </w:p>
    <w:p w14:paraId="52272EB6" w14:textId="07041155" w:rsidR="008B2232" w:rsidRPr="000B48BB" w:rsidRDefault="00A44F41" w:rsidP="000B48B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F41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Central Bank Digital Currencies: Building Block of the Future of Value Transfer</w:t>
      </w:r>
      <w:r w:rsidR="00CF009B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Deloitte</w:t>
      </w:r>
      <w:r w:rsidR="00384BC1" w:rsidRPr="00384BC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0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09B" w:rsidRPr="008E0D18">
        <w:rPr>
          <w:rFonts w:ascii="Times New Roman" w:hAnsi="Times New Roman" w:cs="Times New Roman"/>
          <w:sz w:val="28"/>
          <w:szCs w:val="28"/>
        </w:rPr>
        <w:t xml:space="preserve">2022. </w:t>
      </w:r>
      <w:r w:rsidR="00CF009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F009B" w:rsidRPr="000B48BB">
        <w:rPr>
          <w:rFonts w:ascii="Times New Roman" w:hAnsi="Times New Roman" w:cs="Times New Roman"/>
          <w:sz w:val="28"/>
          <w:szCs w:val="28"/>
        </w:rPr>
        <w:t xml:space="preserve">: 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F009B" w:rsidRPr="000B48BB">
        <w:rPr>
          <w:rFonts w:ascii="Times New Roman" w:hAnsi="Times New Roman" w:cs="Times New Roman"/>
          <w:sz w:val="28"/>
          <w:szCs w:val="28"/>
        </w:rPr>
        <w:t>://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F009B" w:rsidRPr="000B48BB">
        <w:rPr>
          <w:rFonts w:ascii="Times New Roman" w:hAnsi="Times New Roman" w:cs="Times New Roman"/>
          <w:sz w:val="28"/>
          <w:szCs w:val="28"/>
        </w:rPr>
        <w:t>2.</w:t>
      </w:r>
      <w:proofErr w:type="spellStart"/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deloitte</w:t>
      </w:r>
      <w:proofErr w:type="spellEnd"/>
      <w:r w:rsidR="00CF009B" w:rsidRPr="000B48BB">
        <w:rPr>
          <w:rFonts w:ascii="Times New Roman" w:hAnsi="Times New Roman" w:cs="Times New Roman"/>
          <w:sz w:val="28"/>
          <w:szCs w:val="28"/>
        </w:rPr>
        <w:t>.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F009B" w:rsidRPr="000B48BB">
        <w:rPr>
          <w:rFonts w:ascii="Times New Roman" w:hAnsi="Times New Roman" w:cs="Times New Roman"/>
          <w:sz w:val="28"/>
          <w:szCs w:val="28"/>
        </w:rPr>
        <w:t>/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CF009B" w:rsidRPr="000B48BB">
        <w:rPr>
          <w:rFonts w:ascii="Times New Roman" w:hAnsi="Times New Roman" w:cs="Times New Roman"/>
          <w:sz w:val="28"/>
          <w:szCs w:val="28"/>
        </w:rPr>
        <w:t>/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dam</w:t>
      </w:r>
      <w:r w:rsidR="00CF009B" w:rsidRPr="000B48BB">
        <w:rPr>
          <w:rFonts w:ascii="Times New Roman" w:hAnsi="Times New Roman" w:cs="Times New Roman"/>
          <w:sz w:val="28"/>
          <w:szCs w:val="28"/>
        </w:rPr>
        <w:t>/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Deloitte</w:t>
      </w:r>
      <w:r w:rsidR="00CF009B" w:rsidRPr="000B48BB">
        <w:rPr>
          <w:rFonts w:ascii="Times New Roman" w:hAnsi="Times New Roman" w:cs="Times New Roman"/>
          <w:sz w:val="28"/>
          <w:szCs w:val="28"/>
        </w:rPr>
        <w:t>/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="00CF009B" w:rsidRPr="000B48BB">
        <w:rPr>
          <w:rFonts w:ascii="Times New Roman" w:hAnsi="Times New Roman" w:cs="Times New Roman"/>
          <w:sz w:val="28"/>
          <w:szCs w:val="28"/>
        </w:rPr>
        <w:t>/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Documents</w:t>
      </w:r>
      <w:r w:rsidR="00CF009B" w:rsidRPr="000B48BB">
        <w:rPr>
          <w:rFonts w:ascii="Times New Roman" w:hAnsi="Times New Roman" w:cs="Times New Roman"/>
          <w:sz w:val="28"/>
          <w:szCs w:val="28"/>
        </w:rPr>
        <w:t>/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financial</w:t>
      </w:r>
      <w:r w:rsidR="00CF009B" w:rsidRPr="000B48BB">
        <w:rPr>
          <w:rFonts w:ascii="Times New Roman" w:hAnsi="Times New Roman" w:cs="Times New Roman"/>
          <w:sz w:val="28"/>
          <w:szCs w:val="28"/>
        </w:rPr>
        <w:t>-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="00CF009B" w:rsidRPr="000B48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deloitte</w:t>
      </w:r>
      <w:proofErr w:type="spellEnd"/>
      <w:r w:rsidR="00CF009B" w:rsidRPr="000B48BB">
        <w:rPr>
          <w:rFonts w:ascii="Times New Roman" w:hAnsi="Times New Roman" w:cs="Times New Roman"/>
          <w:sz w:val="28"/>
          <w:szCs w:val="28"/>
        </w:rPr>
        <w:t>-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="00CF009B" w:rsidRPr="000B48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fsi</w:t>
      </w:r>
      <w:proofErr w:type="spellEnd"/>
      <w:r w:rsidR="00CF009B" w:rsidRPr="000B48BB">
        <w:rPr>
          <w:rFonts w:ascii="Times New Roman" w:hAnsi="Times New Roman" w:cs="Times New Roman"/>
          <w:sz w:val="28"/>
          <w:szCs w:val="28"/>
        </w:rPr>
        <w:t>-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central</w:t>
      </w:r>
      <w:r w:rsidR="00CF009B" w:rsidRPr="000B48BB">
        <w:rPr>
          <w:rFonts w:ascii="Times New Roman" w:hAnsi="Times New Roman" w:cs="Times New Roman"/>
          <w:sz w:val="28"/>
          <w:szCs w:val="28"/>
        </w:rPr>
        <w:t>-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CF009B" w:rsidRPr="000B48BB">
        <w:rPr>
          <w:rFonts w:ascii="Times New Roman" w:hAnsi="Times New Roman" w:cs="Times New Roman"/>
          <w:sz w:val="28"/>
          <w:szCs w:val="28"/>
        </w:rPr>
        <w:t>-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CF009B" w:rsidRPr="000B48BB">
        <w:rPr>
          <w:rFonts w:ascii="Times New Roman" w:hAnsi="Times New Roman" w:cs="Times New Roman"/>
          <w:sz w:val="28"/>
          <w:szCs w:val="28"/>
        </w:rPr>
        <w:t>-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currencies</w:t>
      </w:r>
      <w:r w:rsidR="00CF009B" w:rsidRPr="000B48BB">
        <w:rPr>
          <w:rFonts w:ascii="Times New Roman" w:hAnsi="Times New Roman" w:cs="Times New Roman"/>
          <w:sz w:val="28"/>
          <w:szCs w:val="28"/>
        </w:rPr>
        <w:t>-100322.</w:t>
      </w:r>
      <w:r w:rsidR="00CF009B" w:rsidRPr="00CF009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B48BB" w:rsidRPr="000B48BB">
        <w:rPr>
          <w:rFonts w:ascii="Times New Roman" w:hAnsi="Times New Roman" w:cs="Times New Roman"/>
          <w:sz w:val="28"/>
          <w:szCs w:val="28"/>
        </w:rPr>
        <w:t xml:space="preserve"> (дата обращения: 23.06.2022).</w:t>
      </w:r>
    </w:p>
    <w:p w14:paraId="739CCD2B" w14:textId="051D31FD" w:rsidR="00D7452A" w:rsidRPr="000B48BB" w:rsidRDefault="00D7452A" w:rsidP="0006682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D1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8C6E75">
        <w:rPr>
          <w:rFonts w:ascii="Times New Roman" w:hAnsi="Times New Roman" w:cs="Times New Roman"/>
          <w:sz w:val="28"/>
          <w:szCs w:val="28"/>
        </w:rPr>
        <w:t>Б</w:t>
      </w:r>
      <w:r w:rsidR="008C6E75" w:rsidRPr="008C6E75">
        <w:rPr>
          <w:rFonts w:ascii="Times New Roman" w:hAnsi="Times New Roman" w:cs="Times New Roman"/>
          <w:sz w:val="28"/>
          <w:szCs w:val="28"/>
        </w:rPr>
        <w:t>еленчук</w:t>
      </w:r>
      <w:proofErr w:type="spellEnd"/>
      <w:r w:rsidR="008C6E75">
        <w:rPr>
          <w:rFonts w:ascii="Times New Roman" w:hAnsi="Times New Roman" w:cs="Times New Roman"/>
          <w:sz w:val="28"/>
          <w:szCs w:val="28"/>
        </w:rPr>
        <w:t xml:space="preserve">, </w:t>
      </w:r>
      <w:r w:rsidR="008C6E75" w:rsidRPr="008C6E75">
        <w:rPr>
          <w:rFonts w:ascii="Times New Roman" w:hAnsi="Times New Roman" w:cs="Times New Roman"/>
          <w:sz w:val="28"/>
          <w:szCs w:val="28"/>
        </w:rPr>
        <w:t>С.</w:t>
      </w:r>
      <w:r w:rsidR="008C6E75">
        <w:rPr>
          <w:rFonts w:ascii="Times New Roman" w:hAnsi="Times New Roman" w:cs="Times New Roman"/>
          <w:sz w:val="28"/>
          <w:szCs w:val="28"/>
        </w:rPr>
        <w:t xml:space="preserve"> </w:t>
      </w:r>
      <w:r w:rsidR="008C6E75" w:rsidRPr="008C6E75">
        <w:rPr>
          <w:rFonts w:ascii="Times New Roman" w:hAnsi="Times New Roman" w:cs="Times New Roman"/>
          <w:sz w:val="28"/>
          <w:szCs w:val="28"/>
        </w:rPr>
        <w:t>И.  Новый вид денег – цифровая валюта центрального банка // Вестник РГГУ. Серия «Экономика. Управление.</w:t>
      </w:r>
      <w:r w:rsidR="008C6E75">
        <w:rPr>
          <w:rFonts w:ascii="Times New Roman" w:hAnsi="Times New Roman" w:cs="Times New Roman"/>
          <w:sz w:val="28"/>
          <w:szCs w:val="28"/>
        </w:rPr>
        <w:t xml:space="preserve"> </w:t>
      </w:r>
      <w:r w:rsidR="008C6E75" w:rsidRPr="008C6E75">
        <w:rPr>
          <w:rFonts w:ascii="Times New Roman" w:hAnsi="Times New Roman" w:cs="Times New Roman"/>
          <w:sz w:val="28"/>
          <w:szCs w:val="28"/>
        </w:rPr>
        <w:t>Право»</w:t>
      </w:r>
      <w:r w:rsidR="00384BC1">
        <w:rPr>
          <w:rFonts w:ascii="Times New Roman" w:hAnsi="Times New Roman" w:cs="Times New Roman"/>
          <w:sz w:val="28"/>
          <w:szCs w:val="28"/>
        </w:rPr>
        <w:t>.</w:t>
      </w:r>
      <w:r w:rsidR="008C6E75" w:rsidRPr="008C6E75">
        <w:rPr>
          <w:rFonts w:ascii="Times New Roman" w:hAnsi="Times New Roman" w:cs="Times New Roman"/>
          <w:sz w:val="28"/>
          <w:szCs w:val="28"/>
        </w:rPr>
        <w:t xml:space="preserve"> 2021</w:t>
      </w:r>
      <w:r w:rsidR="00384BC1">
        <w:rPr>
          <w:rFonts w:ascii="Times New Roman" w:hAnsi="Times New Roman" w:cs="Times New Roman"/>
          <w:sz w:val="28"/>
          <w:szCs w:val="28"/>
        </w:rPr>
        <w:t>.</w:t>
      </w:r>
      <w:r w:rsidR="008C6E75" w:rsidRPr="008C6E75">
        <w:rPr>
          <w:rFonts w:ascii="Times New Roman" w:hAnsi="Times New Roman" w:cs="Times New Roman"/>
          <w:sz w:val="28"/>
          <w:szCs w:val="28"/>
        </w:rPr>
        <w:t xml:space="preserve"> No 3 (Ч. 2). С. 187</w:t>
      </w:r>
      <w:r w:rsidR="00384BC1">
        <w:rPr>
          <w:rFonts w:ascii="Times New Roman" w:hAnsi="Times New Roman" w:cs="Times New Roman"/>
          <w:sz w:val="28"/>
          <w:szCs w:val="28"/>
        </w:rPr>
        <w:t>-</w:t>
      </w:r>
      <w:r w:rsidR="008C6E75" w:rsidRPr="008C6E75">
        <w:rPr>
          <w:rFonts w:ascii="Times New Roman" w:hAnsi="Times New Roman" w:cs="Times New Roman"/>
          <w:sz w:val="28"/>
          <w:szCs w:val="28"/>
        </w:rPr>
        <w:t>197</w:t>
      </w:r>
      <w:r w:rsidR="00384BC1">
        <w:rPr>
          <w:rFonts w:ascii="Times New Roman" w:hAnsi="Times New Roman" w:cs="Times New Roman"/>
          <w:sz w:val="28"/>
          <w:szCs w:val="28"/>
        </w:rPr>
        <w:t>.</w:t>
      </w:r>
    </w:p>
    <w:sectPr w:rsidR="00D7452A" w:rsidRPr="000B48BB" w:rsidSect="00E903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4B"/>
    <w:rsid w:val="00063909"/>
    <w:rsid w:val="00066828"/>
    <w:rsid w:val="00067BD2"/>
    <w:rsid w:val="000B11D5"/>
    <w:rsid w:val="000B48BB"/>
    <w:rsid w:val="000E7B6B"/>
    <w:rsid w:val="00141B66"/>
    <w:rsid w:val="00147D87"/>
    <w:rsid w:val="00174FD6"/>
    <w:rsid w:val="001E700E"/>
    <w:rsid w:val="002953C6"/>
    <w:rsid w:val="00301111"/>
    <w:rsid w:val="00350B9F"/>
    <w:rsid w:val="00384BC1"/>
    <w:rsid w:val="003B36F0"/>
    <w:rsid w:val="003F1522"/>
    <w:rsid w:val="00444635"/>
    <w:rsid w:val="00495FAD"/>
    <w:rsid w:val="004B1274"/>
    <w:rsid w:val="004E6AF9"/>
    <w:rsid w:val="0050311A"/>
    <w:rsid w:val="00504235"/>
    <w:rsid w:val="00507799"/>
    <w:rsid w:val="00517127"/>
    <w:rsid w:val="00527971"/>
    <w:rsid w:val="00550E07"/>
    <w:rsid w:val="006401E0"/>
    <w:rsid w:val="00660C03"/>
    <w:rsid w:val="006770C7"/>
    <w:rsid w:val="006B3285"/>
    <w:rsid w:val="00705F2B"/>
    <w:rsid w:val="00751F06"/>
    <w:rsid w:val="00753495"/>
    <w:rsid w:val="00765E35"/>
    <w:rsid w:val="00772904"/>
    <w:rsid w:val="00847435"/>
    <w:rsid w:val="008475A5"/>
    <w:rsid w:val="008B1A92"/>
    <w:rsid w:val="008B2232"/>
    <w:rsid w:val="008B2F42"/>
    <w:rsid w:val="008C0456"/>
    <w:rsid w:val="008C6E75"/>
    <w:rsid w:val="008E0D18"/>
    <w:rsid w:val="00917CF2"/>
    <w:rsid w:val="00927006"/>
    <w:rsid w:val="009E6038"/>
    <w:rsid w:val="00A079B8"/>
    <w:rsid w:val="00A23C35"/>
    <w:rsid w:val="00A44F41"/>
    <w:rsid w:val="00A52D52"/>
    <w:rsid w:val="00A53852"/>
    <w:rsid w:val="00A644A7"/>
    <w:rsid w:val="00AF699D"/>
    <w:rsid w:val="00B9791E"/>
    <w:rsid w:val="00BC6B4B"/>
    <w:rsid w:val="00BD237F"/>
    <w:rsid w:val="00BF7B2D"/>
    <w:rsid w:val="00C01AA0"/>
    <w:rsid w:val="00C4203C"/>
    <w:rsid w:val="00C75F8D"/>
    <w:rsid w:val="00C90DEB"/>
    <w:rsid w:val="00CA0EC4"/>
    <w:rsid w:val="00CB2DFC"/>
    <w:rsid w:val="00CE765A"/>
    <w:rsid w:val="00CF009B"/>
    <w:rsid w:val="00D215AE"/>
    <w:rsid w:val="00D24200"/>
    <w:rsid w:val="00D276A8"/>
    <w:rsid w:val="00D55F92"/>
    <w:rsid w:val="00D7452A"/>
    <w:rsid w:val="00E83CFA"/>
    <w:rsid w:val="00E9034C"/>
    <w:rsid w:val="00E94B64"/>
    <w:rsid w:val="00EE1D25"/>
    <w:rsid w:val="00EE673B"/>
    <w:rsid w:val="00EF4A69"/>
    <w:rsid w:val="00F24C1F"/>
    <w:rsid w:val="00F86449"/>
    <w:rsid w:val="00F933A1"/>
    <w:rsid w:val="00F9758E"/>
    <w:rsid w:val="00FB4183"/>
    <w:rsid w:val="00FE5D5C"/>
    <w:rsid w:val="00FE7124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DDE1"/>
  <w15:chartTrackingRefBased/>
  <w15:docId w15:val="{8E90FB48-31C5-4FF5-BEFC-AF787DC9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0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00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7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Bugayev</dc:creator>
  <cp:keywords/>
  <dc:description/>
  <cp:lastModifiedBy>Fedor Bugayev</cp:lastModifiedBy>
  <cp:revision>15</cp:revision>
  <dcterms:created xsi:type="dcterms:W3CDTF">2022-06-02T09:43:00Z</dcterms:created>
  <dcterms:modified xsi:type="dcterms:W3CDTF">2022-06-25T12:23:00Z</dcterms:modified>
</cp:coreProperties>
</file>