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5" w:rsidRPr="00364339" w:rsidRDefault="000515D7" w:rsidP="00805682">
      <w:pPr>
        <w:spacing w:line="360" w:lineRule="auto"/>
        <w:jc w:val="center"/>
        <w:rPr>
          <w:sz w:val="28"/>
          <w:szCs w:val="28"/>
        </w:rPr>
      </w:pPr>
      <w:r w:rsidRPr="00364339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</w:t>
      </w:r>
    </w:p>
    <w:p w:rsidR="002A48F5" w:rsidRPr="00364339" w:rsidRDefault="000515D7" w:rsidP="00805682">
      <w:pPr>
        <w:spacing w:line="360" w:lineRule="auto"/>
        <w:jc w:val="center"/>
        <w:rPr>
          <w:sz w:val="28"/>
          <w:szCs w:val="28"/>
        </w:rPr>
      </w:pPr>
      <w:r w:rsidRPr="00364339">
        <w:rPr>
          <w:sz w:val="28"/>
          <w:szCs w:val="28"/>
        </w:rPr>
        <w:t xml:space="preserve">Институт актуальных международных проблем </w:t>
      </w:r>
    </w:p>
    <w:p w:rsidR="00805682" w:rsidRPr="00364339" w:rsidRDefault="000515D7" w:rsidP="00805682">
      <w:pPr>
        <w:spacing w:line="360" w:lineRule="auto"/>
        <w:jc w:val="center"/>
        <w:rPr>
          <w:sz w:val="28"/>
          <w:szCs w:val="28"/>
        </w:rPr>
      </w:pPr>
      <w:r w:rsidRPr="00364339">
        <w:rPr>
          <w:sz w:val="28"/>
          <w:szCs w:val="28"/>
        </w:rPr>
        <w:t xml:space="preserve">Лаборатория аналитики </w:t>
      </w:r>
    </w:p>
    <w:p w:rsidR="00805682" w:rsidRPr="00364339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364339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364339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sz w:val="28"/>
          <w:szCs w:val="28"/>
        </w:rPr>
      </w:pPr>
      <w:r w:rsidRPr="00364339">
        <w:rPr>
          <w:sz w:val="28"/>
          <w:szCs w:val="28"/>
        </w:rPr>
        <w:t>Эссе на тему:</w:t>
      </w: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364339">
        <w:rPr>
          <w:b/>
          <w:sz w:val="28"/>
          <w:szCs w:val="28"/>
        </w:rPr>
        <w:t>«</w:t>
      </w:r>
      <w:r w:rsidR="0052177A" w:rsidRPr="00364339">
        <w:rPr>
          <w:b/>
          <w:sz w:val="28"/>
          <w:szCs w:val="28"/>
          <w:shd w:val="clear" w:color="auto" w:fill="FFFFFF"/>
        </w:rPr>
        <w:t>Единая цифровая валюта – возможности и риски</w:t>
      </w:r>
      <w:r w:rsidR="00837264" w:rsidRPr="00364339">
        <w:rPr>
          <w:b/>
          <w:sz w:val="28"/>
          <w:szCs w:val="28"/>
          <w:shd w:val="clear" w:color="auto" w:fill="FFFFFF"/>
        </w:rPr>
        <w:t>»</w:t>
      </w:r>
    </w:p>
    <w:p w:rsidR="000515D7" w:rsidRPr="00364339" w:rsidRDefault="000515D7" w:rsidP="00805682">
      <w:pPr>
        <w:spacing w:line="360" w:lineRule="auto"/>
        <w:jc w:val="center"/>
        <w:rPr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364339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364339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right"/>
        <w:rPr>
          <w:sz w:val="28"/>
          <w:szCs w:val="28"/>
        </w:rPr>
      </w:pPr>
      <w:r w:rsidRPr="00364339">
        <w:rPr>
          <w:sz w:val="28"/>
          <w:szCs w:val="28"/>
        </w:rPr>
        <w:t>Выполнила</w:t>
      </w:r>
    </w:p>
    <w:p w:rsidR="000549FA" w:rsidRPr="00364339" w:rsidRDefault="000549FA" w:rsidP="00805682">
      <w:pPr>
        <w:spacing w:line="360" w:lineRule="auto"/>
        <w:jc w:val="right"/>
        <w:rPr>
          <w:b/>
          <w:sz w:val="28"/>
          <w:szCs w:val="28"/>
        </w:rPr>
      </w:pPr>
      <w:r w:rsidRPr="00364339">
        <w:rPr>
          <w:b/>
          <w:sz w:val="28"/>
          <w:szCs w:val="28"/>
        </w:rPr>
        <w:t>Глубокая О</w:t>
      </w:r>
      <w:r w:rsidR="000515D7" w:rsidRPr="00364339">
        <w:rPr>
          <w:b/>
          <w:sz w:val="28"/>
          <w:szCs w:val="28"/>
        </w:rPr>
        <w:t>льга Анатольевна</w:t>
      </w:r>
    </w:p>
    <w:p w:rsidR="00042B54" w:rsidRPr="00364339" w:rsidRDefault="00042B54" w:rsidP="00805682">
      <w:pPr>
        <w:spacing w:line="360" w:lineRule="auto"/>
        <w:jc w:val="right"/>
        <w:rPr>
          <w:b/>
          <w:sz w:val="28"/>
          <w:szCs w:val="28"/>
        </w:rPr>
      </w:pPr>
    </w:p>
    <w:p w:rsidR="00042B54" w:rsidRPr="00364339" w:rsidRDefault="00042B54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364339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364339">
        <w:rPr>
          <w:b/>
          <w:sz w:val="28"/>
          <w:szCs w:val="28"/>
        </w:rPr>
        <w:t>Москва</w:t>
      </w:r>
    </w:p>
    <w:p w:rsidR="00715B30" w:rsidRPr="00364339" w:rsidRDefault="000515D7" w:rsidP="00715B30">
      <w:pPr>
        <w:spacing w:line="360" w:lineRule="auto"/>
        <w:jc w:val="center"/>
        <w:rPr>
          <w:b/>
          <w:sz w:val="28"/>
          <w:szCs w:val="28"/>
        </w:rPr>
      </w:pPr>
      <w:r w:rsidRPr="00364339">
        <w:rPr>
          <w:b/>
          <w:sz w:val="28"/>
          <w:szCs w:val="28"/>
        </w:rPr>
        <w:t>2022</w:t>
      </w:r>
    </w:p>
    <w:p w:rsidR="00837264" w:rsidRPr="00364339" w:rsidRDefault="000515D7" w:rsidP="00715B30">
      <w:pPr>
        <w:spacing w:line="360" w:lineRule="auto"/>
        <w:jc w:val="center"/>
        <w:rPr>
          <w:sz w:val="28"/>
          <w:szCs w:val="28"/>
        </w:rPr>
      </w:pPr>
      <w:r w:rsidRPr="00364339">
        <w:rPr>
          <w:b/>
          <w:sz w:val="28"/>
          <w:szCs w:val="28"/>
        </w:rPr>
        <w:br w:type="page"/>
      </w:r>
    </w:p>
    <w:p w:rsidR="005C59F9" w:rsidRPr="00B5766D" w:rsidRDefault="005C59F9" w:rsidP="00F24C7C">
      <w:pPr>
        <w:spacing w:line="360" w:lineRule="auto"/>
        <w:ind w:firstLine="708"/>
        <w:jc w:val="right"/>
        <w:rPr>
          <w:sz w:val="28"/>
          <w:szCs w:val="28"/>
        </w:rPr>
      </w:pPr>
      <w:r w:rsidRPr="00B5766D">
        <w:rPr>
          <w:sz w:val="28"/>
          <w:szCs w:val="28"/>
        </w:rPr>
        <w:lastRenderedPageBreak/>
        <w:t>Кто владеет информацией</w:t>
      </w:r>
      <w:r w:rsidR="00F24C7C" w:rsidRPr="00B5766D">
        <w:rPr>
          <w:sz w:val="28"/>
          <w:szCs w:val="28"/>
        </w:rPr>
        <w:t xml:space="preserve">, тот </w:t>
      </w:r>
      <w:r w:rsidRPr="00B5766D">
        <w:rPr>
          <w:sz w:val="28"/>
          <w:szCs w:val="28"/>
        </w:rPr>
        <w:t>владеет миром</w:t>
      </w:r>
      <w:r w:rsidR="00F24C7C" w:rsidRPr="00B5766D">
        <w:rPr>
          <w:sz w:val="28"/>
          <w:szCs w:val="28"/>
        </w:rPr>
        <w:t>.</w:t>
      </w:r>
    </w:p>
    <w:p w:rsidR="00F24C7C" w:rsidRPr="00B5766D" w:rsidRDefault="00F24C7C" w:rsidP="00F24C7C">
      <w:pPr>
        <w:spacing w:line="360" w:lineRule="auto"/>
        <w:ind w:firstLine="708"/>
        <w:jc w:val="right"/>
        <w:rPr>
          <w:sz w:val="28"/>
          <w:szCs w:val="28"/>
        </w:rPr>
      </w:pPr>
      <w:r w:rsidRPr="00B5766D">
        <w:rPr>
          <w:sz w:val="28"/>
          <w:szCs w:val="28"/>
        </w:rPr>
        <w:t>Н.Ротшильд</w:t>
      </w:r>
    </w:p>
    <w:p w:rsidR="004C1762" w:rsidRPr="00B5766D" w:rsidRDefault="004C1762" w:rsidP="00F24C7C">
      <w:pPr>
        <w:spacing w:line="360" w:lineRule="auto"/>
        <w:ind w:firstLine="708"/>
        <w:jc w:val="right"/>
        <w:rPr>
          <w:sz w:val="28"/>
          <w:szCs w:val="28"/>
        </w:rPr>
      </w:pPr>
    </w:p>
    <w:p w:rsidR="00D41B6E" w:rsidRPr="00B5766D" w:rsidRDefault="00DC158A" w:rsidP="004C1762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С разными скоростями, но весьма планомерно мир движется к </w:t>
      </w:r>
      <w:proofErr w:type="spellStart"/>
      <w:r w:rsidRPr="00B5766D">
        <w:rPr>
          <w:sz w:val="28"/>
          <w:szCs w:val="28"/>
        </w:rPr>
        <w:t>цифровизации</w:t>
      </w:r>
      <w:proofErr w:type="spellEnd"/>
      <w:r w:rsidRPr="00B5766D">
        <w:rPr>
          <w:sz w:val="28"/>
          <w:szCs w:val="28"/>
        </w:rPr>
        <w:t xml:space="preserve"> человеческой жизни, в том числе экономики.</w:t>
      </w:r>
      <w:r w:rsidR="00D764C8" w:rsidRPr="00B5766D">
        <w:rPr>
          <w:sz w:val="28"/>
          <w:szCs w:val="28"/>
        </w:rPr>
        <w:t xml:space="preserve"> В настоящее время цифровую форму </w:t>
      </w:r>
      <w:r w:rsidR="00D41B6E" w:rsidRPr="00B5766D">
        <w:rPr>
          <w:sz w:val="28"/>
          <w:szCs w:val="28"/>
        </w:rPr>
        <w:t>обретают</w:t>
      </w:r>
      <w:r w:rsidR="00D764C8" w:rsidRPr="00B5766D">
        <w:rPr>
          <w:sz w:val="28"/>
          <w:szCs w:val="28"/>
        </w:rPr>
        <w:t xml:space="preserve"> </w:t>
      </w:r>
      <w:r w:rsidR="00D41B6E" w:rsidRPr="00B5766D">
        <w:rPr>
          <w:sz w:val="28"/>
          <w:szCs w:val="28"/>
        </w:rPr>
        <w:t>многие сферы от образования до</w:t>
      </w:r>
      <w:r w:rsidR="00D764C8" w:rsidRPr="00B5766D">
        <w:rPr>
          <w:sz w:val="28"/>
          <w:szCs w:val="28"/>
        </w:rPr>
        <w:t xml:space="preserve"> шопинг</w:t>
      </w:r>
      <w:r w:rsidR="00D41B6E" w:rsidRPr="00B5766D">
        <w:rPr>
          <w:sz w:val="28"/>
          <w:szCs w:val="28"/>
        </w:rPr>
        <w:t>а</w:t>
      </w:r>
      <w:r w:rsidR="00D764C8" w:rsidRPr="00B5766D">
        <w:rPr>
          <w:sz w:val="28"/>
          <w:szCs w:val="28"/>
        </w:rPr>
        <w:t xml:space="preserve">, </w:t>
      </w:r>
      <w:r w:rsidR="00D41B6E" w:rsidRPr="00B5766D">
        <w:rPr>
          <w:sz w:val="28"/>
          <w:szCs w:val="28"/>
        </w:rPr>
        <w:t>банковского дела, даже наука и искусство преобразуются в цифру. Данному феномену способствует неутихающий шквал глобализации</w:t>
      </w:r>
      <w:r w:rsidR="000D5AC5" w:rsidRPr="00B5766D">
        <w:rPr>
          <w:sz w:val="28"/>
          <w:szCs w:val="28"/>
        </w:rPr>
        <w:t xml:space="preserve"> и развитие </w:t>
      </w:r>
      <w:proofErr w:type="spellStart"/>
      <w:proofErr w:type="gramStart"/>
      <w:r w:rsidR="000D5AC5" w:rsidRPr="00B5766D">
        <w:rPr>
          <w:sz w:val="28"/>
          <w:szCs w:val="28"/>
        </w:rPr>
        <w:t>интернет-технологий</w:t>
      </w:r>
      <w:proofErr w:type="spellEnd"/>
      <w:proofErr w:type="gramEnd"/>
      <w:r w:rsidR="00430C22" w:rsidRPr="00B5766D">
        <w:rPr>
          <w:sz w:val="28"/>
          <w:szCs w:val="28"/>
        </w:rPr>
        <w:t xml:space="preserve">: примеры цифровых денег начали возникать уже на первых </w:t>
      </w:r>
      <w:proofErr w:type="spellStart"/>
      <w:r w:rsidR="00430C22" w:rsidRPr="00B5766D">
        <w:rPr>
          <w:sz w:val="28"/>
          <w:szCs w:val="28"/>
        </w:rPr>
        <w:t>интернет-форумах</w:t>
      </w:r>
      <w:proofErr w:type="spellEnd"/>
      <w:r w:rsidR="00430C22" w:rsidRPr="00B5766D">
        <w:rPr>
          <w:sz w:val="28"/>
          <w:szCs w:val="28"/>
        </w:rPr>
        <w:t>.</w:t>
      </w:r>
    </w:p>
    <w:p w:rsidR="004C1762" w:rsidRPr="00B5766D" w:rsidRDefault="00D41B6E" w:rsidP="004C1762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Интернет</w:t>
      </w:r>
      <w:r w:rsidR="006D06FE" w:rsidRPr="00B5766D">
        <w:rPr>
          <w:sz w:val="28"/>
          <w:szCs w:val="28"/>
        </w:rPr>
        <w:t xml:space="preserve"> </w:t>
      </w:r>
      <w:r w:rsidR="004C1762" w:rsidRPr="00B5766D">
        <w:rPr>
          <w:sz w:val="28"/>
          <w:szCs w:val="28"/>
        </w:rPr>
        <w:t xml:space="preserve">не знает государственных границ и требует создание единой расчетной единицы, которая была бы удобной для денежных переводов по всему миру. Механизм должен быть быстрым и безопасным. </w:t>
      </w:r>
      <w:r w:rsidR="00DC158A" w:rsidRPr="00B5766D">
        <w:rPr>
          <w:sz w:val="28"/>
          <w:szCs w:val="28"/>
        </w:rPr>
        <w:t xml:space="preserve">Единая цифровая валюта – греза, которой суждено воплотиться в реальность, хотим мы этого или нет. Остается выяснить, станет она </w:t>
      </w:r>
      <w:r w:rsidR="008A366F" w:rsidRPr="00B5766D">
        <w:rPr>
          <w:sz w:val="28"/>
          <w:szCs w:val="28"/>
        </w:rPr>
        <w:t>глотком свежего воздуха</w:t>
      </w:r>
      <w:r w:rsidR="00DC158A" w:rsidRPr="00B5766D">
        <w:rPr>
          <w:sz w:val="28"/>
          <w:szCs w:val="28"/>
        </w:rPr>
        <w:t xml:space="preserve"> или </w:t>
      </w:r>
      <w:r w:rsidR="004C1762" w:rsidRPr="00B5766D">
        <w:rPr>
          <w:sz w:val="28"/>
          <w:szCs w:val="28"/>
        </w:rPr>
        <w:t>таит в себе опасности</w:t>
      </w:r>
      <w:r w:rsidR="00DC158A" w:rsidRPr="00B5766D">
        <w:rPr>
          <w:sz w:val="28"/>
          <w:szCs w:val="28"/>
        </w:rPr>
        <w:t>, и для кого конкретно?</w:t>
      </w:r>
      <w:r w:rsidR="004C1762" w:rsidRPr="00B5766D">
        <w:rPr>
          <w:sz w:val="28"/>
          <w:szCs w:val="28"/>
        </w:rPr>
        <w:t xml:space="preserve"> </w:t>
      </w:r>
      <w:r w:rsidR="0085409B" w:rsidRPr="00B5766D">
        <w:rPr>
          <w:sz w:val="28"/>
          <w:szCs w:val="28"/>
        </w:rPr>
        <w:t>Кто и как будет выступать гарантом того, что на эти деньги можно приобрести товар?</w:t>
      </w:r>
    </w:p>
    <w:p w:rsidR="000D5AC5" w:rsidRPr="00B5766D" w:rsidRDefault="000D5AC5" w:rsidP="000D5AC5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Всё больше стран с нескрываемым интересом смотрят на некогда ими же отвергаемую цифровую валюту. Изъяны и риски, которые </w:t>
      </w:r>
      <w:proofErr w:type="gramStart"/>
      <w:r w:rsidRPr="00B5766D">
        <w:rPr>
          <w:sz w:val="28"/>
          <w:szCs w:val="28"/>
        </w:rPr>
        <w:t>идут</w:t>
      </w:r>
      <w:proofErr w:type="gramEnd"/>
      <w:r w:rsidRPr="00B5766D">
        <w:rPr>
          <w:sz w:val="28"/>
          <w:szCs w:val="28"/>
        </w:rPr>
        <w:t xml:space="preserve"> нога в ногу с этим нововведением меркнут перед возможными преимуществами.</w:t>
      </w:r>
    </w:p>
    <w:p w:rsidR="006D06FE" w:rsidRPr="00B5766D" w:rsidRDefault="004C1762" w:rsidP="004C1762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Работа с цифровыми деньгами требует понимания множества терминов, большая часть из которых не определена однозначно, не зафиксирована </w:t>
      </w:r>
      <w:r w:rsidR="006D06FE" w:rsidRPr="00B5766D">
        <w:rPr>
          <w:sz w:val="28"/>
          <w:szCs w:val="28"/>
        </w:rPr>
        <w:t xml:space="preserve">ни </w:t>
      </w:r>
      <w:r w:rsidRPr="00B5766D">
        <w:rPr>
          <w:sz w:val="28"/>
          <w:szCs w:val="28"/>
        </w:rPr>
        <w:t xml:space="preserve">в словарях, ни тем более на законодательном уровне. </w:t>
      </w:r>
      <w:r w:rsidR="006D06FE" w:rsidRPr="00B5766D">
        <w:rPr>
          <w:sz w:val="28"/>
          <w:szCs w:val="28"/>
        </w:rPr>
        <w:t xml:space="preserve">Для начала стоит определиться, что речь пойдет именно о цифровой валюте – электронной форме денег; аналоге </w:t>
      </w:r>
      <w:proofErr w:type="spellStart"/>
      <w:r w:rsidR="006D06FE" w:rsidRPr="00B5766D">
        <w:rPr>
          <w:sz w:val="28"/>
          <w:szCs w:val="28"/>
        </w:rPr>
        <w:t>фиатной</w:t>
      </w:r>
      <w:proofErr w:type="spellEnd"/>
      <w:r w:rsidR="006D06FE" w:rsidRPr="00B5766D">
        <w:rPr>
          <w:sz w:val="28"/>
          <w:szCs w:val="28"/>
        </w:rPr>
        <w:t xml:space="preserve"> валюты, доступном в цифровом виде без физического эквивалента. </w:t>
      </w:r>
    </w:p>
    <w:p w:rsidR="00D764C8" w:rsidRPr="00B5766D" w:rsidRDefault="00DC158A" w:rsidP="00F0576F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С повестки дня не сходит </w:t>
      </w:r>
      <w:proofErr w:type="spellStart"/>
      <w:r w:rsidRPr="00B5766D">
        <w:rPr>
          <w:sz w:val="28"/>
          <w:szCs w:val="28"/>
        </w:rPr>
        <w:t>биткоин</w:t>
      </w:r>
      <w:proofErr w:type="spellEnd"/>
      <w:r w:rsidR="006D06FE" w:rsidRPr="00B5766D">
        <w:rPr>
          <w:sz w:val="28"/>
          <w:szCs w:val="28"/>
        </w:rPr>
        <w:t xml:space="preserve">, </w:t>
      </w:r>
      <w:proofErr w:type="gramStart"/>
      <w:r w:rsidR="006D06FE" w:rsidRPr="00B5766D">
        <w:rPr>
          <w:sz w:val="28"/>
          <w:szCs w:val="28"/>
        </w:rPr>
        <w:t>являющийся</w:t>
      </w:r>
      <w:proofErr w:type="gramEnd"/>
      <w:r w:rsidR="006D06FE" w:rsidRPr="00B5766D">
        <w:rPr>
          <w:sz w:val="28"/>
          <w:szCs w:val="28"/>
        </w:rPr>
        <w:t xml:space="preserve"> </w:t>
      </w:r>
      <w:proofErr w:type="spellStart"/>
      <w:r w:rsidR="006D06FE" w:rsidRPr="00B5766D">
        <w:rPr>
          <w:sz w:val="28"/>
          <w:szCs w:val="28"/>
        </w:rPr>
        <w:t>криптовалютой</w:t>
      </w:r>
      <w:proofErr w:type="spellEnd"/>
      <w:r w:rsidR="006D06FE" w:rsidRPr="00B5766D">
        <w:rPr>
          <w:sz w:val="28"/>
          <w:szCs w:val="28"/>
        </w:rPr>
        <w:t xml:space="preserve"> – разновидностью цифровой валюты.</w:t>
      </w:r>
      <w:r w:rsidR="00F0576F" w:rsidRPr="00B5766D">
        <w:rPr>
          <w:sz w:val="28"/>
          <w:szCs w:val="28"/>
        </w:rPr>
        <w:t xml:space="preserve"> Здесь важно понимать, что все </w:t>
      </w:r>
      <w:proofErr w:type="spellStart"/>
      <w:r w:rsidR="00F0576F" w:rsidRPr="00B5766D">
        <w:rPr>
          <w:sz w:val="28"/>
          <w:szCs w:val="28"/>
        </w:rPr>
        <w:t>криптовалюты</w:t>
      </w:r>
      <w:proofErr w:type="spellEnd"/>
      <w:r w:rsidR="00F0576F" w:rsidRPr="00B5766D">
        <w:rPr>
          <w:sz w:val="28"/>
          <w:szCs w:val="28"/>
        </w:rPr>
        <w:t xml:space="preserve"> являются цифровыми валютами, но в обратную сторону </w:t>
      </w:r>
      <w:r w:rsidR="00F0576F" w:rsidRPr="00B5766D">
        <w:rPr>
          <w:sz w:val="28"/>
          <w:szCs w:val="28"/>
        </w:rPr>
        <w:lastRenderedPageBreak/>
        <w:t xml:space="preserve">правило не действует. </w:t>
      </w:r>
      <w:proofErr w:type="spellStart"/>
      <w:r w:rsidR="00430C22" w:rsidRPr="00B5766D">
        <w:rPr>
          <w:sz w:val="28"/>
          <w:szCs w:val="28"/>
        </w:rPr>
        <w:t>Криптовалюта</w:t>
      </w:r>
      <w:proofErr w:type="spellEnd"/>
      <w:r w:rsidR="00430C22" w:rsidRPr="00B5766D">
        <w:rPr>
          <w:sz w:val="28"/>
          <w:szCs w:val="28"/>
        </w:rPr>
        <w:t xml:space="preserve"> не имеет над собой какого-либо регулирующего органа, цифровые деньги регулируются государством.</w:t>
      </w:r>
    </w:p>
    <w:p w:rsidR="00F0576F" w:rsidRPr="00B5766D" w:rsidRDefault="00430C22" w:rsidP="00F0576F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Также можно разделить цифровые деньги на две категории</w:t>
      </w:r>
      <w:r w:rsidRPr="00B5766D">
        <w:rPr>
          <w:rStyle w:val="ad"/>
          <w:sz w:val="28"/>
          <w:szCs w:val="28"/>
        </w:rPr>
        <w:footnoteReference w:id="1"/>
      </w:r>
      <w:r w:rsidRPr="00B5766D">
        <w:rPr>
          <w:sz w:val="28"/>
          <w:szCs w:val="28"/>
        </w:rPr>
        <w:t>:</w:t>
      </w:r>
    </w:p>
    <w:p w:rsidR="00430C22" w:rsidRPr="00B5766D" w:rsidRDefault="00430C22" w:rsidP="00430C22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Национальные цифровые валюты</w:t>
      </w:r>
    </w:p>
    <w:p w:rsidR="00430C22" w:rsidRPr="00B5766D" w:rsidRDefault="00430C22" w:rsidP="00430C22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B5766D">
        <w:rPr>
          <w:sz w:val="28"/>
          <w:szCs w:val="28"/>
        </w:rPr>
        <w:t>Комплементарные</w:t>
      </w:r>
      <w:proofErr w:type="spellEnd"/>
      <w:r w:rsidRPr="00B5766D">
        <w:rPr>
          <w:sz w:val="28"/>
          <w:szCs w:val="28"/>
        </w:rPr>
        <w:t xml:space="preserve"> (локальные) </w:t>
      </w:r>
    </w:p>
    <w:p w:rsidR="00053B5B" w:rsidRPr="00B5766D" w:rsidRDefault="00383FF9" w:rsidP="00B5766D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Первый тип – валюты центральных банков, </w:t>
      </w:r>
      <w:r w:rsidR="00704737" w:rsidRPr="00B5766D">
        <w:rPr>
          <w:sz w:val="28"/>
          <w:szCs w:val="28"/>
        </w:rPr>
        <w:t xml:space="preserve">ко второму типу относят воздушные мили, игровую валюту и прочие деньги, не принимаемые на уровне всего государства, существующие как бы параллельно. </w:t>
      </w:r>
    </w:p>
    <w:p w:rsidR="00B5766D" w:rsidRDefault="00B5766D" w:rsidP="00053B5B">
      <w:pPr>
        <w:spacing w:line="360" w:lineRule="auto"/>
        <w:ind w:firstLine="708"/>
        <w:jc w:val="both"/>
        <w:rPr>
          <w:color w:val="2B2E33"/>
          <w:spacing w:val="-3"/>
          <w:sz w:val="28"/>
          <w:szCs w:val="28"/>
          <w:shd w:val="clear" w:color="auto" w:fill="FFFFFF"/>
        </w:rPr>
      </w:pPr>
      <w:r w:rsidRPr="0073208E">
        <w:rPr>
          <w:sz w:val="28"/>
          <w:szCs w:val="28"/>
        </w:rPr>
        <w:t>Первым делом одним из основных преимуще</w:t>
      </w:r>
      <w:proofErr w:type="gramStart"/>
      <w:r w:rsidRPr="0073208E">
        <w:rPr>
          <w:sz w:val="28"/>
          <w:szCs w:val="28"/>
        </w:rPr>
        <w:t>ств пр</w:t>
      </w:r>
      <w:proofErr w:type="gramEnd"/>
      <w:r w:rsidRPr="0073208E">
        <w:rPr>
          <w:sz w:val="28"/>
          <w:szCs w:val="28"/>
        </w:rPr>
        <w:t>и внедрен</w:t>
      </w:r>
      <w:r w:rsidR="0073208E">
        <w:rPr>
          <w:sz w:val="28"/>
          <w:szCs w:val="28"/>
        </w:rPr>
        <w:t>ии, согласно банковской аналитике,</w:t>
      </w:r>
      <w:r w:rsidRPr="0073208E">
        <w:rPr>
          <w:sz w:val="28"/>
          <w:szCs w:val="28"/>
        </w:rPr>
        <w:t xml:space="preserve"> </w:t>
      </w:r>
      <w:r w:rsidR="0073208E">
        <w:rPr>
          <w:sz w:val="28"/>
          <w:szCs w:val="28"/>
        </w:rPr>
        <w:t>предстает то, что</w:t>
      </w:r>
      <w:r w:rsidR="0073208E" w:rsidRPr="0073208E">
        <w:rPr>
          <w:sz w:val="28"/>
          <w:szCs w:val="28"/>
        </w:rPr>
        <w:t xml:space="preserve"> </w:t>
      </w:r>
      <w:r w:rsidRPr="0073208E">
        <w:rPr>
          <w:color w:val="2B2E33"/>
          <w:spacing w:val="-3"/>
          <w:sz w:val="28"/>
          <w:szCs w:val="28"/>
          <w:shd w:val="clear" w:color="auto" w:fill="FFFFFF"/>
        </w:rPr>
        <w:t xml:space="preserve">платежи </w:t>
      </w:r>
      <w:r w:rsidR="0073208E" w:rsidRPr="0073208E">
        <w:rPr>
          <w:color w:val="2B2E33"/>
          <w:spacing w:val="-3"/>
          <w:sz w:val="28"/>
          <w:szCs w:val="28"/>
          <w:shd w:val="clear" w:color="auto" w:fill="FFFFFF"/>
        </w:rPr>
        <w:t xml:space="preserve">будут </w:t>
      </w:r>
      <w:r w:rsidR="0073208E">
        <w:rPr>
          <w:color w:val="2B2E33"/>
          <w:spacing w:val="-3"/>
          <w:sz w:val="28"/>
          <w:szCs w:val="28"/>
          <w:shd w:val="clear" w:color="auto" w:fill="FFFFFF"/>
        </w:rPr>
        <w:t xml:space="preserve">еще быстрее, проще и </w:t>
      </w:r>
      <w:r w:rsidRPr="0073208E">
        <w:rPr>
          <w:color w:val="2B2E33"/>
          <w:spacing w:val="-3"/>
          <w:sz w:val="28"/>
          <w:szCs w:val="28"/>
          <w:shd w:val="clear" w:color="auto" w:fill="FFFFFF"/>
        </w:rPr>
        <w:t>безопаснее.</w:t>
      </w:r>
      <w:r w:rsidR="0073208E">
        <w:rPr>
          <w:rStyle w:val="ad"/>
          <w:color w:val="2B2E33"/>
          <w:spacing w:val="-3"/>
          <w:sz w:val="28"/>
          <w:szCs w:val="28"/>
          <w:shd w:val="clear" w:color="auto" w:fill="FFFFFF"/>
        </w:rPr>
        <w:footnoteReference w:id="2"/>
      </w:r>
    </w:p>
    <w:p w:rsidR="0073208E" w:rsidRPr="0073208E" w:rsidRDefault="0073208E" w:rsidP="0073208E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  <w:shd w:val="clear" w:color="auto" w:fill="FFFFFF"/>
        </w:rPr>
        <w:t xml:space="preserve">Кроме того, </w:t>
      </w:r>
      <w:proofErr w:type="spellStart"/>
      <w:r w:rsidRPr="00B5766D">
        <w:rPr>
          <w:sz w:val="28"/>
          <w:szCs w:val="28"/>
          <w:shd w:val="clear" w:color="auto" w:fill="FFFFFF"/>
        </w:rPr>
        <w:t>цифровизация</w:t>
      </w:r>
      <w:proofErr w:type="spellEnd"/>
      <w:r w:rsidRPr="00B5766D">
        <w:rPr>
          <w:sz w:val="28"/>
          <w:szCs w:val="28"/>
          <w:shd w:val="clear" w:color="auto" w:fill="FFFFFF"/>
        </w:rPr>
        <w:t xml:space="preserve"> приведет к снижению стоимости платежных услуг, денежных переводов и к росту конкуренции, что станет толчком для инноваций и поддержит развитие цифровой экономики</w:t>
      </w:r>
      <w:r>
        <w:rPr>
          <w:sz w:val="28"/>
          <w:szCs w:val="28"/>
          <w:shd w:val="clear" w:color="auto" w:fill="FFFFFF"/>
        </w:rPr>
        <w:t>.</w:t>
      </w:r>
    </w:p>
    <w:p w:rsidR="00053B5B" w:rsidRPr="00B5766D" w:rsidRDefault="0085409B" w:rsidP="00053B5B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Государств</w:t>
      </w:r>
      <w:r w:rsidR="00FD4BD0" w:rsidRPr="00B5766D">
        <w:rPr>
          <w:sz w:val="28"/>
          <w:szCs w:val="28"/>
        </w:rPr>
        <w:t xml:space="preserve">о </w:t>
      </w:r>
      <w:r w:rsidRPr="00B5766D">
        <w:rPr>
          <w:sz w:val="28"/>
          <w:szCs w:val="28"/>
        </w:rPr>
        <w:t xml:space="preserve">останется в выигрыше от внедрения цифровых валют в числе первых, поскольку </w:t>
      </w:r>
      <w:r w:rsidR="00FD4BD0" w:rsidRPr="00B5766D">
        <w:rPr>
          <w:sz w:val="28"/>
          <w:szCs w:val="28"/>
        </w:rPr>
        <w:t>первопроходцы становятся как бы законодател</w:t>
      </w:r>
      <w:r w:rsidR="00447E42" w:rsidRPr="00B5766D">
        <w:rPr>
          <w:sz w:val="28"/>
          <w:szCs w:val="28"/>
        </w:rPr>
        <w:t>я</w:t>
      </w:r>
      <w:r w:rsidR="00FD4BD0" w:rsidRPr="00B5766D">
        <w:rPr>
          <w:sz w:val="28"/>
          <w:szCs w:val="28"/>
        </w:rPr>
        <w:t>м</w:t>
      </w:r>
      <w:r w:rsidR="00447E42" w:rsidRPr="00B5766D">
        <w:rPr>
          <w:sz w:val="28"/>
          <w:szCs w:val="28"/>
        </w:rPr>
        <w:t>и</w:t>
      </w:r>
      <w:r w:rsidR="00FD4BD0" w:rsidRPr="00B5766D">
        <w:rPr>
          <w:sz w:val="28"/>
          <w:szCs w:val="28"/>
        </w:rPr>
        <w:t xml:space="preserve"> </w:t>
      </w:r>
      <w:r w:rsidR="00447E42" w:rsidRPr="00B5766D">
        <w:rPr>
          <w:sz w:val="28"/>
          <w:szCs w:val="28"/>
        </w:rPr>
        <w:t xml:space="preserve">в сфере определения механизмов и нормативов функционирования, легализации и продвижения. </w:t>
      </w:r>
    </w:p>
    <w:p w:rsidR="00053B5B" w:rsidRPr="00B5766D" w:rsidRDefault="00053B5B" w:rsidP="00053B5B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66D">
        <w:rPr>
          <w:sz w:val="28"/>
          <w:szCs w:val="28"/>
        </w:rPr>
        <w:t xml:space="preserve">Среди возможных рисков можно выделить вероятность, что вложения не окупятся, если идея не завоюет популярность. </w:t>
      </w:r>
      <w:r w:rsidR="00F153AC" w:rsidRPr="00B5766D">
        <w:rPr>
          <w:sz w:val="28"/>
          <w:szCs w:val="28"/>
        </w:rPr>
        <w:t xml:space="preserve">Так, например, в Эквадоре </w:t>
      </w:r>
      <w:r w:rsidR="00F153AC" w:rsidRPr="00B5766D">
        <w:rPr>
          <w:sz w:val="28"/>
          <w:szCs w:val="28"/>
          <w:shd w:val="clear" w:color="auto" w:fill="FFFFFF"/>
        </w:rPr>
        <w:t>государственная система не смогла привлечь существенное число пользователей или объем платежей и была вынуждена закрыться спустя три года после запуска.</w:t>
      </w:r>
      <w:r w:rsidR="00F153AC" w:rsidRPr="00B5766D">
        <w:rPr>
          <w:rStyle w:val="ad"/>
          <w:sz w:val="28"/>
          <w:szCs w:val="28"/>
          <w:shd w:val="clear" w:color="auto" w:fill="FFFFFF"/>
        </w:rPr>
        <w:footnoteReference w:id="3"/>
      </w:r>
      <w:r w:rsidR="00232530" w:rsidRPr="00B5766D">
        <w:rPr>
          <w:sz w:val="28"/>
          <w:szCs w:val="28"/>
          <w:shd w:val="clear" w:color="auto" w:fill="FFFFFF"/>
        </w:rPr>
        <w:t xml:space="preserve"> Государственная монополия и невозможность частным банкам вступать в конкуренцию привели к несостоятельности проекта. </w:t>
      </w:r>
    </w:p>
    <w:p w:rsidR="00232530" w:rsidRPr="00B5766D" w:rsidRDefault="00232530" w:rsidP="00053B5B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66D">
        <w:rPr>
          <w:sz w:val="28"/>
          <w:szCs w:val="28"/>
          <w:shd w:val="clear" w:color="auto" w:fill="FFFFFF"/>
        </w:rPr>
        <w:lastRenderedPageBreak/>
        <w:t>Среди рисков можно отметить вероятность оттока финансов при слишком быстром внедрении. Стремительный переход на цифровую валюту пошатнет стабильность финансовой системы.</w:t>
      </w:r>
    </w:p>
    <w:p w:rsidR="00474D0F" w:rsidRPr="00B5766D" w:rsidRDefault="00474D0F" w:rsidP="00053B5B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Еще один риск состоит в том, что регулирование и государственное воздействие могут отставать от мировых трендов. </w:t>
      </w:r>
      <w:r w:rsidR="004F6DCB" w:rsidRPr="00B5766D">
        <w:rPr>
          <w:sz w:val="28"/>
          <w:szCs w:val="28"/>
        </w:rPr>
        <w:t>Поэтапно</w:t>
      </w:r>
      <w:r w:rsidRPr="00B5766D">
        <w:rPr>
          <w:sz w:val="28"/>
          <w:szCs w:val="28"/>
        </w:rPr>
        <w:t xml:space="preserve"> мы отошли от бартера </w:t>
      </w:r>
      <w:r w:rsidR="004F6DCB" w:rsidRPr="00B5766D">
        <w:rPr>
          <w:sz w:val="28"/>
          <w:szCs w:val="28"/>
        </w:rPr>
        <w:t xml:space="preserve">к золотовалютному стандарту, </w:t>
      </w:r>
      <w:r w:rsidRPr="00B5766D">
        <w:rPr>
          <w:sz w:val="28"/>
          <w:szCs w:val="28"/>
        </w:rPr>
        <w:t xml:space="preserve">потом постепенно от золотовалютного стандарта и </w:t>
      </w:r>
      <w:proofErr w:type="spellStart"/>
      <w:r w:rsidR="004F6DCB" w:rsidRPr="00B5766D">
        <w:rPr>
          <w:sz w:val="28"/>
          <w:szCs w:val="28"/>
        </w:rPr>
        <w:t>Бреттон-Вудск</w:t>
      </w:r>
      <w:r w:rsidR="0073208E">
        <w:rPr>
          <w:sz w:val="28"/>
          <w:szCs w:val="28"/>
        </w:rPr>
        <w:t>ой</w:t>
      </w:r>
      <w:proofErr w:type="spellEnd"/>
      <w:r w:rsidR="004F6DCB" w:rsidRPr="00B5766D">
        <w:rPr>
          <w:sz w:val="28"/>
          <w:szCs w:val="28"/>
        </w:rPr>
        <w:t xml:space="preserve"> системы </w:t>
      </w:r>
      <w:r w:rsidRPr="00B5766D">
        <w:rPr>
          <w:sz w:val="28"/>
          <w:szCs w:val="28"/>
        </w:rPr>
        <w:t xml:space="preserve">к деньгам как обещанию государства. С </w:t>
      </w:r>
      <w:r w:rsidR="004F6DCB" w:rsidRPr="00B5766D">
        <w:rPr>
          <w:sz w:val="28"/>
          <w:szCs w:val="28"/>
        </w:rPr>
        <w:t>прошлого века</w:t>
      </w:r>
      <w:r w:rsidRPr="00B5766D">
        <w:rPr>
          <w:sz w:val="28"/>
          <w:szCs w:val="28"/>
        </w:rPr>
        <w:t xml:space="preserve"> и до сегодняшнего дня в большинстве своем мы думаем про деньги как про обязательство государства. </w:t>
      </w:r>
      <w:r w:rsidR="004F6DCB" w:rsidRPr="00B5766D">
        <w:rPr>
          <w:sz w:val="28"/>
          <w:szCs w:val="28"/>
        </w:rPr>
        <w:t>Возникновение</w:t>
      </w:r>
      <w:r w:rsidRPr="00B5766D">
        <w:rPr>
          <w:sz w:val="28"/>
          <w:szCs w:val="28"/>
        </w:rPr>
        <w:t xml:space="preserve"> цифровы</w:t>
      </w:r>
      <w:r w:rsidR="004F6DCB" w:rsidRPr="00B5766D">
        <w:rPr>
          <w:sz w:val="28"/>
          <w:szCs w:val="28"/>
        </w:rPr>
        <w:t>х</w:t>
      </w:r>
      <w:r w:rsidRPr="00B5766D">
        <w:rPr>
          <w:sz w:val="28"/>
          <w:szCs w:val="28"/>
        </w:rPr>
        <w:t xml:space="preserve"> валют</w:t>
      </w:r>
      <w:r w:rsidR="004F6DCB" w:rsidRPr="00B5766D">
        <w:rPr>
          <w:sz w:val="28"/>
          <w:szCs w:val="28"/>
        </w:rPr>
        <w:t xml:space="preserve"> стало </w:t>
      </w:r>
      <w:r w:rsidRPr="00B5766D">
        <w:rPr>
          <w:sz w:val="28"/>
          <w:szCs w:val="28"/>
        </w:rPr>
        <w:t>вероятной</w:t>
      </w:r>
      <w:r w:rsidR="004F6DCB" w:rsidRPr="00B5766D">
        <w:rPr>
          <w:sz w:val="28"/>
          <w:szCs w:val="28"/>
        </w:rPr>
        <w:t xml:space="preserve"> альтернативой для национальных денежных систем</w:t>
      </w:r>
      <w:r w:rsidRPr="00B5766D">
        <w:rPr>
          <w:sz w:val="28"/>
          <w:szCs w:val="28"/>
        </w:rPr>
        <w:t xml:space="preserve">. По </w:t>
      </w:r>
      <w:r w:rsidR="0073208E" w:rsidRPr="00B5766D">
        <w:rPr>
          <w:sz w:val="28"/>
          <w:szCs w:val="28"/>
        </w:rPr>
        <w:t>сути,</w:t>
      </w:r>
      <w:r w:rsidRPr="00B5766D">
        <w:rPr>
          <w:sz w:val="28"/>
          <w:szCs w:val="28"/>
        </w:rPr>
        <w:t xml:space="preserve"> они показали, что теперь возможно пользоваться средствами через технологии без прямого обещания государства. </w:t>
      </w:r>
      <w:r w:rsidR="004F6DCB" w:rsidRPr="00B5766D">
        <w:rPr>
          <w:sz w:val="28"/>
          <w:szCs w:val="28"/>
        </w:rPr>
        <w:t>Значит, можно</w:t>
      </w:r>
      <w:r w:rsidRPr="00B5766D">
        <w:rPr>
          <w:sz w:val="28"/>
          <w:szCs w:val="28"/>
        </w:rPr>
        <w:t xml:space="preserve"> анализировать цифровые валюты центральных банков как попытку ответить на растущий тренд появления денег на основе консенсуса и технологий. Центральным банкам это необходимо, дабы не лишиться свое первенство в денежной системе.</w:t>
      </w:r>
    </w:p>
    <w:p w:rsidR="004F6DCB" w:rsidRPr="00B5766D" w:rsidRDefault="004F6DCB" w:rsidP="00053B5B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66D">
        <w:rPr>
          <w:sz w:val="28"/>
          <w:szCs w:val="28"/>
        </w:rPr>
        <w:t>Теневая, нелегальная экономика – ещё один риск цифровых валют, поскольку данный вид денежных средств и их передача в большей мере остается анонимной. При формировании центральными банками новых систем следует сделать акцент на персонификации и избегании анонимности в рамках</w:t>
      </w:r>
      <w:r w:rsidR="0073208E">
        <w:rPr>
          <w:sz w:val="28"/>
          <w:szCs w:val="28"/>
        </w:rPr>
        <w:t xml:space="preserve"> законодательства</w:t>
      </w:r>
      <w:r w:rsidR="00BC5D51" w:rsidRPr="00B5766D">
        <w:rPr>
          <w:sz w:val="28"/>
          <w:szCs w:val="28"/>
        </w:rPr>
        <w:t>,</w:t>
      </w:r>
      <w:r w:rsidR="0073208E" w:rsidRPr="0073208E">
        <w:rPr>
          <w:sz w:val="28"/>
          <w:szCs w:val="28"/>
        </w:rPr>
        <w:t xml:space="preserve"> </w:t>
      </w:r>
      <w:r w:rsidR="0073208E">
        <w:rPr>
          <w:sz w:val="28"/>
          <w:szCs w:val="28"/>
        </w:rPr>
        <w:t>(правовую базу тоже придется спешно и кропотливо модернизировать и подтягивать),</w:t>
      </w:r>
      <w:r w:rsidR="00BC5D51" w:rsidRPr="00B5766D">
        <w:rPr>
          <w:sz w:val="28"/>
          <w:szCs w:val="28"/>
        </w:rPr>
        <w:t xml:space="preserve"> например,</w:t>
      </w:r>
      <w:r w:rsidRPr="00B5766D">
        <w:rPr>
          <w:sz w:val="28"/>
          <w:szCs w:val="28"/>
        </w:rPr>
        <w:t xml:space="preserve"> закона о персональных данных</w:t>
      </w:r>
      <w:r w:rsidR="00BC5D51" w:rsidRPr="00B5766D">
        <w:rPr>
          <w:sz w:val="28"/>
          <w:szCs w:val="28"/>
        </w:rPr>
        <w:t>.</w:t>
      </w:r>
      <w:r w:rsidR="00BC5D51" w:rsidRPr="00B5766D">
        <w:rPr>
          <w:rStyle w:val="ad"/>
          <w:sz w:val="28"/>
          <w:szCs w:val="28"/>
        </w:rPr>
        <w:footnoteReference w:id="4"/>
      </w:r>
      <w:r w:rsidRPr="00B5766D">
        <w:rPr>
          <w:sz w:val="28"/>
          <w:szCs w:val="28"/>
        </w:rPr>
        <w:t xml:space="preserve"> </w:t>
      </w:r>
      <w:r w:rsidR="00BC5D51" w:rsidRPr="00B5766D">
        <w:rPr>
          <w:sz w:val="28"/>
          <w:szCs w:val="28"/>
        </w:rPr>
        <w:t xml:space="preserve">Данный риск, напротив, может представлять собой возможность – маркирование и присвоение уникального кода может стать наглядным способом отслеживать транзакции, в том числе нелегальные. </w:t>
      </w:r>
      <w:r w:rsidR="00364339" w:rsidRPr="00B5766D">
        <w:rPr>
          <w:sz w:val="28"/>
          <w:szCs w:val="28"/>
        </w:rPr>
        <w:t>Государство п</w:t>
      </w:r>
      <w:r w:rsidR="00364339" w:rsidRPr="00B5766D">
        <w:rPr>
          <w:sz w:val="28"/>
          <w:szCs w:val="28"/>
          <w:shd w:val="clear" w:color="auto" w:fill="FFFFFF"/>
        </w:rPr>
        <w:t xml:space="preserve">отенциально </w:t>
      </w:r>
      <w:r w:rsidR="00364339" w:rsidRPr="00B5766D">
        <w:rPr>
          <w:sz w:val="28"/>
          <w:szCs w:val="28"/>
        </w:rPr>
        <w:t xml:space="preserve">сможет </w:t>
      </w:r>
      <w:r w:rsidR="00364339" w:rsidRPr="00B5766D">
        <w:rPr>
          <w:sz w:val="28"/>
          <w:szCs w:val="28"/>
          <w:shd w:val="clear" w:color="auto" w:fill="FFFFFF"/>
        </w:rPr>
        <w:t>лучше контролировать эту сферу, чем через наличные.</w:t>
      </w:r>
    </w:p>
    <w:p w:rsidR="00AE075D" w:rsidRPr="00B5766D" w:rsidRDefault="00AE075D" w:rsidP="00F0576F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В</w:t>
      </w:r>
      <w:r w:rsidR="00BC5D51" w:rsidRPr="00B5766D">
        <w:rPr>
          <w:sz w:val="28"/>
          <w:szCs w:val="28"/>
        </w:rPr>
        <w:t xml:space="preserve"> масштабах страны</w:t>
      </w:r>
      <w:r w:rsidR="0073208E">
        <w:rPr>
          <w:sz w:val="28"/>
          <w:szCs w:val="28"/>
        </w:rPr>
        <w:t xml:space="preserve"> следует учитывать ещё две </w:t>
      </w:r>
      <w:r w:rsidRPr="00B5766D">
        <w:rPr>
          <w:sz w:val="28"/>
          <w:szCs w:val="28"/>
        </w:rPr>
        <w:t>составляющие</w:t>
      </w:r>
      <w:r w:rsidR="0073208E">
        <w:rPr>
          <w:sz w:val="28"/>
          <w:szCs w:val="28"/>
        </w:rPr>
        <w:t xml:space="preserve"> </w:t>
      </w:r>
      <w:proofErr w:type="gramStart"/>
      <w:r w:rsidR="0073208E">
        <w:rPr>
          <w:sz w:val="28"/>
          <w:szCs w:val="28"/>
        </w:rPr>
        <w:t>помимо</w:t>
      </w:r>
      <w:proofErr w:type="gramEnd"/>
      <w:r w:rsidR="0073208E">
        <w:rPr>
          <w:sz w:val="28"/>
          <w:szCs w:val="28"/>
        </w:rPr>
        <w:t xml:space="preserve"> экономической</w:t>
      </w:r>
      <w:r w:rsidRPr="00B5766D">
        <w:rPr>
          <w:sz w:val="28"/>
          <w:szCs w:val="28"/>
        </w:rPr>
        <w:t xml:space="preserve">. </w:t>
      </w:r>
      <w:proofErr w:type="gramStart"/>
      <w:r w:rsidR="00BC5D51" w:rsidRPr="00B5766D">
        <w:rPr>
          <w:sz w:val="28"/>
          <w:szCs w:val="28"/>
        </w:rPr>
        <w:t>С</w:t>
      </w:r>
      <w:proofErr w:type="gramEnd"/>
      <w:r w:rsidR="00BC5D51" w:rsidRPr="00B5766D">
        <w:rPr>
          <w:sz w:val="28"/>
          <w:szCs w:val="28"/>
        </w:rPr>
        <w:t xml:space="preserve"> политической точки зрения цифровые деньги могут </w:t>
      </w:r>
      <w:r w:rsidR="00BC5D51" w:rsidRPr="00B5766D">
        <w:rPr>
          <w:sz w:val="28"/>
          <w:szCs w:val="28"/>
        </w:rPr>
        <w:lastRenderedPageBreak/>
        <w:t>снизить давление международных валют</w:t>
      </w:r>
      <w:r w:rsidRPr="00B5766D">
        <w:rPr>
          <w:sz w:val="28"/>
          <w:szCs w:val="28"/>
        </w:rPr>
        <w:t>, таких как доллар или евро</w:t>
      </w:r>
      <w:r w:rsidR="00BC5D51" w:rsidRPr="00B5766D">
        <w:rPr>
          <w:sz w:val="28"/>
          <w:szCs w:val="28"/>
        </w:rPr>
        <w:t xml:space="preserve">. </w:t>
      </w:r>
      <w:r w:rsidRPr="00B5766D">
        <w:rPr>
          <w:sz w:val="28"/>
          <w:szCs w:val="28"/>
        </w:rPr>
        <w:t xml:space="preserve">Главным плюсом, который становится очевидным: возможность отойти от систем по типу </w:t>
      </w:r>
      <w:r w:rsidRPr="00B5766D">
        <w:rPr>
          <w:sz w:val="28"/>
          <w:szCs w:val="28"/>
          <w:lang w:val="en-US"/>
        </w:rPr>
        <w:t>SWIFT</w:t>
      </w:r>
      <w:r w:rsidRPr="00B5766D">
        <w:rPr>
          <w:sz w:val="28"/>
          <w:szCs w:val="28"/>
        </w:rPr>
        <w:t>, если основным банкам удастся договориться. В социальной сфере важно учитывать, что не всё население готово перейти на безналичный расчёт, какой бы структуре ни принадлежали средства и механизмы.</w:t>
      </w:r>
      <w:r w:rsidR="00364339" w:rsidRPr="00B5766D">
        <w:rPr>
          <w:rStyle w:val="ad"/>
          <w:sz w:val="28"/>
          <w:szCs w:val="28"/>
        </w:rPr>
        <w:footnoteReference w:id="5"/>
      </w:r>
      <w:r w:rsidRPr="00B5766D">
        <w:rPr>
          <w:sz w:val="28"/>
          <w:szCs w:val="28"/>
        </w:rPr>
        <w:t xml:space="preserve"> Здесь России следует почерпнуть опыт Китая, который активно внедряет безналичные, цифровые формы оплаты. Сегодня </w:t>
      </w:r>
      <w:r w:rsidR="00364339" w:rsidRPr="00B5766D">
        <w:rPr>
          <w:sz w:val="28"/>
          <w:szCs w:val="28"/>
        </w:rPr>
        <w:t xml:space="preserve">цифровой </w:t>
      </w:r>
      <w:r w:rsidRPr="00B5766D">
        <w:rPr>
          <w:sz w:val="28"/>
          <w:szCs w:val="28"/>
        </w:rPr>
        <w:t>юань предлагается не только китайским гражданам, но и для использов</w:t>
      </w:r>
      <w:r w:rsidR="00364339" w:rsidRPr="00B5766D">
        <w:rPr>
          <w:sz w:val="28"/>
          <w:szCs w:val="28"/>
        </w:rPr>
        <w:t>ания в трансграничных платежах, в том числе для обхода западных санкций по отношению к России</w:t>
      </w:r>
      <w:r w:rsidR="00B5766D" w:rsidRPr="00B5766D">
        <w:rPr>
          <w:sz w:val="28"/>
          <w:szCs w:val="28"/>
        </w:rPr>
        <w:t xml:space="preserve">. </w:t>
      </w:r>
    </w:p>
    <w:p w:rsidR="00B5766D" w:rsidRPr="00B5766D" w:rsidRDefault="00B5766D" w:rsidP="00B5766D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5766D">
        <w:rPr>
          <w:sz w:val="28"/>
          <w:szCs w:val="28"/>
        </w:rPr>
        <w:t>2020 года ведутся обсуждения о введении третьей формы денег в России – цифрового рубля. Возможности и резервы цифровых валют очень высоки с точки зрения обхода санкций, поскольку являются самостоятельными, дружественными банкам расчетными системами.</w:t>
      </w:r>
    </w:p>
    <w:p w:rsidR="00364339" w:rsidRPr="00B5766D" w:rsidRDefault="00364339" w:rsidP="00F0576F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  <w:shd w:val="clear" w:color="auto" w:fill="FFFFFF"/>
        </w:rPr>
        <w:t xml:space="preserve">Если продолжать разговор о России, следует выделить обсуждения нашей цифровой валюты для </w:t>
      </w:r>
      <w:proofErr w:type="spellStart"/>
      <w:r w:rsidRPr="00B5766D">
        <w:rPr>
          <w:sz w:val="28"/>
          <w:szCs w:val="28"/>
          <w:shd w:val="clear" w:color="auto" w:fill="FFFFFF"/>
        </w:rPr>
        <w:t>ЕврАзЭС</w:t>
      </w:r>
      <w:proofErr w:type="spellEnd"/>
      <w:r w:rsidRPr="00B5766D">
        <w:rPr>
          <w:sz w:val="28"/>
          <w:szCs w:val="28"/>
          <w:shd w:val="clear" w:color="auto" w:fill="FFFFFF"/>
        </w:rPr>
        <w:t>, которая стала бы наднациональной валютой евразийских стран, включая страны Ближней Азии. После появления национальных цифровых валют последует осуществление проектов наднациональных валют, предназначенных для международных платежей.</w:t>
      </w:r>
      <w:r w:rsidR="00B5766D" w:rsidRPr="00B5766D">
        <w:rPr>
          <w:sz w:val="28"/>
          <w:szCs w:val="28"/>
        </w:rPr>
        <w:t xml:space="preserve"> Всё это послужит основой </w:t>
      </w:r>
      <w:proofErr w:type="spellStart"/>
      <w:r w:rsidR="00B5766D" w:rsidRPr="00B5766D">
        <w:rPr>
          <w:sz w:val="28"/>
          <w:szCs w:val="28"/>
        </w:rPr>
        <w:t>внесанкционного</w:t>
      </w:r>
      <w:proofErr w:type="spellEnd"/>
      <w:r w:rsidR="00B5766D" w:rsidRPr="00B5766D">
        <w:rPr>
          <w:sz w:val="28"/>
          <w:szCs w:val="28"/>
        </w:rPr>
        <w:t xml:space="preserve"> гибкого механизм</w:t>
      </w:r>
      <w:r w:rsidR="0073208E">
        <w:rPr>
          <w:sz w:val="28"/>
          <w:szCs w:val="28"/>
        </w:rPr>
        <w:t>а</w:t>
      </w:r>
      <w:r w:rsidR="00B5766D" w:rsidRPr="00B5766D">
        <w:rPr>
          <w:sz w:val="28"/>
          <w:szCs w:val="28"/>
        </w:rPr>
        <w:t xml:space="preserve"> взаимодействия с иностранными партнерами.</w:t>
      </w:r>
    </w:p>
    <w:p w:rsidR="00F0576F" w:rsidRPr="00B5766D" w:rsidRDefault="000D5AC5" w:rsidP="00F0576F">
      <w:pPr>
        <w:spacing w:line="360" w:lineRule="auto"/>
        <w:ind w:firstLine="708"/>
        <w:jc w:val="both"/>
        <w:rPr>
          <w:sz w:val="28"/>
          <w:szCs w:val="28"/>
        </w:rPr>
      </w:pPr>
      <w:r w:rsidRPr="00B5766D">
        <w:rPr>
          <w:sz w:val="28"/>
          <w:szCs w:val="28"/>
        </w:rPr>
        <w:t xml:space="preserve">Таким образом, </w:t>
      </w:r>
      <w:r w:rsidR="00324D4C" w:rsidRPr="00B5766D">
        <w:rPr>
          <w:sz w:val="28"/>
          <w:szCs w:val="28"/>
        </w:rPr>
        <w:t xml:space="preserve">в среднесрочной перспективе предвидится создание единой цифровой валюты, прообразы которой существуют уже сейчас. Она не станет полной заменой </w:t>
      </w:r>
      <w:proofErr w:type="gramStart"/>
      <w:r w:rsidR="00324D4C" w:rsidRPr="00B5766D">
        <w:rPr>
          <w:sz w:val="28"/>
          <w:szCs w:val="28"/>
        </w:rPr>
        <w:t>привычным</w:t>
      </w:r>
      <w:proofErr w:type="gramEnd"/>
      <w:r w:rsidR="00324D4C" w:rsidRPr="00B5766D">
        <w:rPr>
          <w:sz w:val="28"/>
          <w:szCs w:val="28"/>
        </w:rPr>
        <w:t xml:space="preserve"> платежным средствам, но выступит в качестве альтернативы.</w:t>
      </w:r>
      <w:r w:rsidR="004F6DCB" w:rsidRPr="00B5766D">
        <w:rPr>
          <w:sz w:val="28"/>
          <w:szCs w:val="28"/>
        </w:rPr>
        <w:t xml:space="preserve"> Государственное регулирование обеспечит надежность и стабильность, но снизит скорость реакции на мировые тренды. </w:t>
      </w:r>
    </w:p>
    <w:sectPr w:rsidR="00F0576F" w:rsidRPr="00B5766D" w:rsidSect="009D31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E5" w:rsidRDefault="00C21CE5" w:rsidP="009D319E">
      <w:r>
        <w:separator/>
      </w:r>
    </w:p>
  </w:endnote>
  <w:endnote w:type="continuationSeparator" w:id="0">
    <w:p w:rsidR="00C21CE5" w:rsidRDefault="00C21CE5" w:rsidP="009D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83219"/>
      <w:docPartObj>
        <w:docPartGallery w:val="Page Numbers (Bottom of Page)"/>
        <w:docPartUnique/>
      </w:docPartObj>
    </w:sdtPr>
    <w:sdtContent>
      <w:p w:rsidR="00B5766D" w:rsidRDefault="00B5766D" w:rsidP="00805682">
        <w:pPr>
          <w:pStyle w:val="a7"/>
          <w:jc w:val="center"/>
        </w:pPr>
        <w:fldSimple w:instr=" PAGE   \* MERGEFORMAT ">
          <w:r w:rsidR="004106C9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E5" w:rsidRDefault="00C21CE5" w:rsidP="009D319E">
      <w:r>
        <w:separator/>
      </w:r>
    </w:p>
  </w:footnote>
  <w:footnote w:type="continuationSeparator" w:id="0">
    <w:p w:rsidR="00C21CE5" w:rsidRDefault="00C21CE5" w:rsidP="009D319E">
      <w:r>
        <w:continuationSeparator/>
      </w:r>
    </w:p>
  </w:footnote>
  <w:footnote w:id="1">
    <w:p w:rsidR="00B5766D" w:rsidRPr="0073208E" w:rsidRDefault="00B5766D" w:rsidP="0073208E">
      <w:pPr>
        <w:jc w:val="both"/>
        <w:rPr>
          <w:sz w:val="28"/>
          <w:szCs w:val="28"/>
        </w:rPr>
      </w:pPr>
      <w:r w:rsidRPr="0073208E">
        <w:rPr>
          <w:sz w:val="28"/>
          <w:szCs w:val="28"/>
        </w:rPr>
        <w:footnoteRef/>
      </w:r>
      <w:r w:rsidRPr="0073208E">
        <w:rPr>
          <w:sz w:val="28"/>
          <w:szCs w:val="28"/>
        </w:rPr>
        <w:t>Е. Кривошея. Цифровые деньги: перспективы и риски. Перейдет ли финансовый мир на цифровые валюты?</w:t>
      </w:r>
    </w:p>
  </w:footnote>
  <w:footnote w:id="2">
    <w:p w:rsidR="0073208E" w:rsidRPr="0073208E" w:rsidRDefault="0073208E" w:rsidP="0073208E">
      <w:pPr>
        <w:pStyle w:val="ab"/>
        <w:rPr>
          <w:sz w:val="28"/>
          <w:szCs w:val="28"/>
        </w:rPr>
      </w:pPr>
      <w:r w:rsidRPr="0073208E">
        <w:rPr>
          <w:rStyle w:val="ad"/>
          <w:sz w:val="28"/>
          <w:szCs w:val="28"/>
        </w:rPr>
        <w:footnoteRef/>
      </w:r>
      <w:r w:rsidRPr="0073208E">
        <w:rPr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spacing w:val="-8"/>
          <w:sz w:val="28"/>
          <w:szCs w:val="28"/>
          <w:shd w:val="clear" w:color="auto" w:fill="FFFFFF"/>
        </w:rPr>
        <w:t xml:space="preserve"> экономики и </w:t>
      </w:r>
      <w:r w:rsidRPr="0073208E">
        <w:rPr>
          <w:spacing w:val="-8"/>
          <w:sz w:val="28"/>
          <w:szCs w:val="28"/>
          <w:shd w:val="clear" w:color="auto" w:fill="FFFFFF"/>
        </w:rPr>
        <w:t>развитие финансовых технолог</w:t>
      </w:r>
      <w:r>
        <w:rPr>
          <w:spacing w:val="-8"/>
          <w:sz w:val="28"/>
          <w:szCs w:val="28"/>
          <w:shd w:val="clear" w:color="auto" w:fill="FFFFFF"/>
        </w:rPr>
        <w:t xml:space="preserve">ий формируют запрос общества на </w:t>
      </w:r>
      <w:r w:rsidRPr="0073208E">
        <w:rPr>
          <w:spacing w:val="-8"/>
          <w:sz w:val="28"/>
          <w:szCs w:val="28"/>
          <w:shd w:val="clear" w:color="auto" w:fill="FFFFFF"/>
        </w:rPr>
        <w:t>новые, передовые способы платежей.</w:t>
      </w:r>
      <w:r>
        <w:rPr>
          <w:spacing w:val="-8"/>
          <w:sz w:val="28"/>
          <w:szCs w:val="28"/>
          <w:shd w:val="clear" w:color="auto" w:fill="FFFFFF"/>
        </w:rPr>
        <w:t xml:space="preserve"> </w:t>
      </w:r>
      <w:proofErr w:type="gramStart"/>
      <w:r w:rsidRPr="0073208E">
        <w:rPr>
          <w:sz w:val="28"/>
          <w:szCs w:val="28"/>
        </w:rPr>
        <w:t>Б</w:t>
      </w:r>
      <w:proofErr w:type="gramEnd"/>
      <w:r w:rsidRPr="0073208E">
        <w:rPr>
          <w:sz w:val="28"/>
          <w:szCs w:val="28"/>
        </w:rPr>
        <w:t xml:space="preserve">анк России </w:t>
      </w:r>
      <w:r w:rsidRPr="0073208E">
        <w:rPr>
          <w:sz w:val="28"/>
          <w:szCs w:val="28"/>
          <w:lang w:val="en-US"/>
        </w:rPr>
        <w:t>https</w:t>
      </w:r>
      <w:r w:rsidRPr="0073208E">
        <w:rPr>
          <w:sz w:val="28"/>
          <w:szCs w:val="28"/>
        </w:rPr>
        <w:t>://</w:t>
      </w:r>
      <w:proofErr w:type="spellStart"/>
      <w:r w:rsidRPr="0073208E">
        <w:rPr>
          <w:sz w:val="28"/>
          <w:szCs w:val="28"/>
          <w:lang w:val="en-US"/>
        </w:rPr>
        <w:t>cbr</w:t>
      </w:r>
      <w:proofErr w:type="spellEnd"/>
      <w:r w:rsidRPr="0073208E">
        <w:rPr>
          <w:sz w:val="28"/>
          <w:szCs w:val="28"/>
        </w:rPr>
        <w:t>.</w:t>
      </w:r>
      <w:proofErr w:type="spellStart"/>
      <w:r w:rsidRPr="0073208E">
        <w:rPr>
          <w:sz w:val="28"/>
          <w:szCs w:val="28"/>
          <w:lang w:val="en-US"/>
        </w:rPr>
        <w:t>ru</w:t>
      </w:r>
      <w:proofErr w:type="spellEnd"/>
      <w:r w:rsidRPr="0073208E">
        <w:rPr>
          <w:sz w:val="28"/>
          <w:szCs w:val="28"/>
        </w:rPr>
        <w:t>/</w:t>
      </w:r>
      <w:r w:rsidRPr="0073208E">
        <w:rPr>
          <w:sz w:val="28"/>
          <w:szCs w:val="28"/>
          <w:lang w:val="en-US"/>
        </w:rPr>
        <w:t>analytics</w:t>
      </w:r>
      <w:r w:rsidRPr="0073208E">
        <w:rPr>
          <w:sz w:val="28"/>
          <w:szCs w:val="28"/>
        </w:rPr>
        <w:t>/</w:t>
      </w:r>
      <w:r w:rsidRPr="0073208E">
        <w:rPr>
          <w:sz w:val="28"/>
          <w:szCs w:val="28"/>
          <w:lang w:val="en-US"/>
        </w:rPr>
        <w:t>d</w:t>
      </w:r>
      <w:r w:rsidRPr="0073208E">
        <w:rPr>
          <w:sz w:val="28"/>
          <w:szCs w:val="28"/>
        </w:rPr>
        <w:t>_</w:t>
      </w:r>
      <w:r w:rsidRPr="0073208E">
        <w:rPr>
          <w:sz w:val="28"/>
          <w:szCs w:val="28"/>
          <w:lang w:val="en-US"/>
        </w:rPr>
        <w:t>ok</w:t>
      </w:r>
      <w:r w:rsidRPr="0073208E">
        <w:rPr>
          <w:sz w:val="28"/>
          <w:szCs w:val="28"/>
        </w:rPr>
        <w:t>/</w:t>
      </w:r>
      <w:r w:rsidRPr="0073208E">
        <w:rPr>
          <w:sz w:val="28"/>
          <w:szCs w:val="28"/>
          <w:lang w:val="en-US"/>
        </w:rPr>
        <w:t>dig</w:t>
      </w:r>
      <w:r w:rsidRPr="0073208E">
        <w:rPr>
          <w:sz w:val="28"/>
          <w:szCs w:val="28"/>
        </w:rPr>
        <w:t>_</w:t>
      </w:r>
      <w:r w:rsidRPr="0073208E">
        <w:rPr>
          <w:sz w:val="28"/>
          <w:szCs w:val="28"/>
          <w:lang w:val="en-US"/>
        </w:rPr>
        <w:t>ruble</w:t>
      </w:r>
      <w:r w:rsidRPr="0073208E">
        <w:rPr>
          <w:sz w:val="28"/>
          <w:szCs w:val="28"/>
        </w:rPr>
        <w:t>/</w:t>
      </w:r>
    </w:p>
  </w:footnote>
  <w:footnote w:id="3">
    <w:p w:rsidR="00B5766D" w:rsidRPr="0073208E" w:rsidRDefault="00B5766D" w:rsidP="0073208E">
      <w:pPr>
        <w:jc w:val="both"/>
        <w:rPr>
          <w:sz w:val="28"/>
          <w:szCs w:val="28"/>
          <w:lang w:val="en-US"/>
        </w:rPr>
      </w:pPr>
      <w:r w:rsidRPr="0073208E">
        <w:rPr>
          <w:sz w:val="28"/>
          <w:szCs w:val="28"/>
        </w:rPr>
        <w:footnoteRef/>
      </w:r>
      <w:r w:rsidRPr="0073208E">
        <w:rPr>
          <w:sz w:val="28"/>
          <w:szCs w:val="28"/>
          <w:lang w:val="en-US"/>
        </w:rPr>
        <w:t xml:space="preserve"> </w:t>
      </w:r>
      <w:r w:rsidRPr="0073208E">
        <w:rPr>
          <w:rStyle w:val="author"/>
          <w:bCs/>
          <w:spacing w:val="9"/>
          <w:sz w:val="28"/>
          <w:szCs w:val="28"/>
          <w:lang w:val="en-US"/>
        </w:rPr>
        <w:t xml:space="preserve">Larry </w:t>
      </w:r>
      <w:r w:rsidRPr="0073208E">
        <w:rPr>
          <w:sz w:val="28"/>
          <w:szCs w:val="28"/>
          <w:lang w:val="en-US"/>
        </w:rPr>
        <w:t>White The World's First Central Bank Electronic Money Has Come – And Gone: Ecuador, 2014-2018, march 29, 2018</w:t>
      </w:r>
    </w:p>
  </w:footnote>
  <w:footnote w:id="4">
    <w:p w:rsidR="00B5766D" w:rsidRPr="0073208E" w:rsidRDefault="00B5766D" w:rsidP="0073208E">
      <w:pPr>
        <w:jc w:val="both"/>
        <w:rPr>
          <w:sz w:val="28"/>
          <w:szCs w:val="28"/>
        </w:rPr>
      </w:pPr>
      <w:r w:rsidRPr="0073208E">
        <w:rPr>
          <w:sz w:val="28"/>
          <w:szCs w:val="28"/>
        </w:rPr>
        <w:footnoteRef/>
      </w:r>
      <w:r w:rsidRPr="0073208E">
        <w:rPr>
          <w:sz w:val="28"/>
          <w:szCs w:val="28"/>
        </w:rPr>
        <w:t xml:space="preserve"> Федеральный закон "О персональных данных" от 27.07.2006 N 152-ФЗ</w:t>
      </w:r>
    </w:p>
  </w:footnote>
  <w:footnote w:id="5">
    <w:p w:rsidR="00B5766D" w:rsidRPr="0073208E" w:rsidRDefault="00B5766D" w:rsidP="0073208E">
      <w:pPr>
        <w:jc w:val="both"/>
        <w:rPr>
          <w:sz w:val="28"/>
          <w:szCs w:val="28"/>
        </w:rPr>
      </w:pPr>
      <w:r w:rsidRPr="0073208E">
        <w:rPr>
          <w:sz w:val="28"/>
          <w:szCs w:val="28"/>
        </w:rPr>
        <w:footnoteRef/>
      </w:r>
      <w:r w:rsidRPr="0073208E">
        <w:rPr>
          <w:sz w:val="28"/>
          <w:szCs w:val="28"/>
        </w:rPr>
        <w:t xml:space="preserve"> Рынок безналичных розничных платежных услуг в России 2021: потребитель. </w:t>
      </w:r>
      <w:r w:rsidRPr="0073208E">
        <w:rPr>
          <w:sz w:val="28"/>
          <w:szCs w:val="28"/>
          <w:shd w:val="clear" w:color="auto" w:fill="FFFFFF"/>
        </w:rPr>
        <w:t xml:space="preserve">Центра исследования финансовых технологий и цифровой экономики </w:t>
      </w:r>
      <w:proofErr w:type="spellStart"/>
      <w:r w:rsidRPr="0073208E">
        <w:rPr>
          <w:sz w:val="28"/>
          <w:szCs w:val="28"/>
          <w:shd w:val="clear" w:color="auto" w:fill="FFFFFF"/>
        </w:rPr>
        <w:t>Сколково-РЭШ</w:t>
      </w:r>
      <w:proofErr w:type="spellEnd"/>
      <w:r w:rsidRPr="0073208E">
        <w:rPr>
          <w:sz w:val="28"/>
          <w:szCs w:val="28"/>
          <w:shd w:val="clear" w:color="auto" w:fill="FFFFFF"/>
        </w:rPr>
        <w:t xml:space="preserve"> </w:t>
      </w:r>
      <w:r w:rsidRPr="0073208E">
        <w:rPr>
          <w:sz w:val="28"/>
          <w:szCs w:val="28"/>
        </w:rPr>
        <w:t>https://www.skolkovo.ru/researches/rynok-beznalichnyh-roznichnyh-platezhnyh-uslug-v-rossii-2021-potrebitel/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304"/>
    <w:multiLevelType w:val="hybridMultilevel"/>
    <w:tmpl w:val="6A8848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5B41D8"/>
    <w:multiLevelType w:val="hybridMultilevel"/>
    <w:tmpl w:val="87960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6C7E30"/>
    <w:multiLevelType w:val="multilevel"/>
    <w:tmpl w:val="83F605F8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50313AEC"/>
    <w:multiLevelType w:val="hybridMultilevel"/>
    <w:tmpl w:val="6C985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F900FC8"/>
    <w:multiLevelType w:val="hybridMultilevel"/>
    <w:tmpl w:val="EB8E33E4"/>
    <w:lvl w:ilvl="0" w:tplc="C2D63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56"/>
    <w:rsid w:val="00011771"/>
    <w:rsid w:val="00031144"/>
    <w:rsid w:val="00042B54"/>
    <w:rsid w:val="000462DE"/>
    <w:rsid w:val="000515D7"/>
    <w:rsid w:val="00053B5B"/>
    <w:rsid w:val="000540F1"/>
    <w:rsid w:val="000549FA"/>
    <w:rsid w:val="000A21CF"/>
    <w:rsid w:val="000D5AC5"/>
    <w:rsid w:val="00113692"/>
    <w:rsid w:val="00117345"/>
    <w:rsid w:val="00124CEE"/>
    <w:rsid w:val="00150759"/>
    <w:rsid w:val="0016515E"/>
    <w:rsid w:val="00174871"/>
    <w:rsid w:val="001A07B7"/>
    <w:rsid w:val="001B11E1"/>
    <w:rsid w:val="002044F5"/>
    <w:rsid w:val="00206133"/>
    <w:rsid w:val="0022050C"/>
    <w:rsid w:val="00232530"/>
    <w:rsid w:val="002328F6"/>
    <w:rsid w:val="00263D89"/>
    <w:rsid w:val="00285556"/>
    <w:rsid w:val="002A48F5"/>
    <w:rsid w:val="003227F6"/>
    <w:rsid w:val="00323DE2"/>
    <w:rsid w:val="00324D4C"/>
    <w:rsid w:val="00327B45"/>
    <w:rsid w:val="00337FAE"/>
    <w:rsid w:val="00364339"/>
    <w:rsid w:val="00365D9A"/>
    <w:rsid w:val="00383F7E"/>
    <w:rsid w:val="00383FF9"/>
    <w:rsid w:val="00385E3C"/>
    <w:rsid w:val="00390008"/>
    <w:rsid w:val="003A76CD"/>
    <w:rsid w:val="003C16D6"/>
    <w:rsid w:val="003E652D"/>
    <w:rsid w:val="003F4FE0"/>
    <w:rsid w:val="004106C9"/>
    <w:rsid w:val="00430C22"/>
    <w:rsid w:val="00447E42"/>
    <w:rsid w:val="0045346B"/>
    <w:rsid w:val="00455DD8"/>
    <w:rsid w:val="004664D0"/>
    <w:rsid w:val="004672C9"/>
    <w:rsid w:val="00474D0F"/>
    <w:rsid w:val="004A0E8C"/>
    <w:rsid w:val="004C1762"/>
    <w:rsid w:val="004C4828"/>
    <w:rsid w:val="004D5C92"/>
    <w:rsid w:val="004E2131"/>
    <w:rsid w:val="004F6DCB"/>
    <w:rsid w:val="005001AA"/>
    <w:rsid w:val="0052177A"/>
    <w:rsid w:val="0057450D"/>
    <w:rsid w:val="005A00E4"/>
    <w:rsid w:val="005C59F9"/>
    <w:rsid w:val="005D7F96"/>
    <w:rsid w:val="0060744B"/>
    <w:rsid w:val="00625F72"/>
    <w:rsid w:val="00634556"/>
    <w:rsid w:val="00645F26"/>
    <w:rsid w:val="00652B81"/>
    <w:rsid w:val="0066380B"/>
    <w:rsid w:val="00676031"/>
    <w:rsid w:val="006779A1"/>
    <w:rsid w:val="006926E5"/>
    <w:rsid w:val="006C3D6C"/>
    <w:rsid w:val="006D06FE"/>
    <w:rsid w:val="006D5026"/>
    <w:rsid w:val="006F049B"/>
    <w:rsid w:val="006F1F64"/>
    <w:rsid w:val="00704737"/>
    <w:rsid w:val="00715B30"/>
    <w:rsid w:val="0073208E"/>
    <w:rsid w:val="00783759"/>
    <w:rsid w:val="007C6304"/>
    <w:rsid w:val="007E4F6E"/>
    <w:rsid w:val="007E5302"/>
    <w:rsid w:val="007F4FD1"/>
    <w:rsid w:val="00805682"/>
    <w:rsid w:val="008210FA"/>
    <w:rsid w:val="00837264"/>
    <w:rsid w:val="0085409B"/>
    <w:rsid w:val="008715BC"/>
    <w:rsid w:val="00871667"/>
    <w:rsid w:val="008729E7"/>
    <w:rsid w:val="00894AAC"/>
    <w:rsid w:val="008A366F"/>
    <w:rsid w:val="008A5944"/>
    <w:rsid w:val="008B2EF9"/>
    <w:rsid w:val="008C6386"/>
    <w:rsid w:val="00950807"/>
    <w:rsid w:val="00951340"/>
    <w:rsid w:val="00996C17"/>
    <w:rsid w:val="009B3AD7"/>
    <w:rsid w:val="009C0FC0"/>
    <w:rsid w:val="009C3B1C"/>
    <w:rsid w:val="009C788D"/>
    <w:rsid w:val="009D319E"/>
    <w:rsid w:val="009E4FE4"/>
    <w:rsid w:val="009F27AB"/>
    <w:rsid w:val="00A0291D"/>
    <w:rsid w:val="00A06111"/>
    <w:rsid w:val="00A33A2B"/>
    <w:rsid w:val="00A3722B"/>
    <w:rsid w:val="00A411ED"/>
    <w:rsid w:val="00AA096F"/>
    <w:rsid w:val="00AE075D"/>
    <w:rsid w:val="00AF5196"/>
    <w:rsid w:val="00B03064"/>
    <w:rsid w:val="00B03D4C"/>
    <w:rsid w:val="00B164FC"/>
    <w:rsid w:val="00B4274C"/>
    <w:rsid w:val="00B5766D"/>
    <w:rsid w:val="00B85979"/>
    <w:rsid w:val="00BC5D51"/>
    <w:rsid w:val="00BE20DA"/>
    <w:rsid w:val="00BF2469"/>
    <w:rsid w:val="00BF3EEC"/>
    <w:rsid w:val="00C21CE5"/>
    <w:rsid w:val="00C31BB4"/>
    <w:rsid w:val="00C35E77"/>
    <w:rsid w:val="00C9229A"/>
    <w:rsid w:val="00CA555F"/>
    <w:rsid w:val="00CB1C5C"/>
    <w:rsid w:val="00CD734A"/>
    <w:rsid w:val="00CE4EE3"/>
    <w:rsid w:val="00D148D3"/>
    <w:rsid w:val="00D246FF"/>
    <w:rsid w:val="00D312D2"/>
    <w:rsid w:val="00D31968"/>
    <w:rsid w:val="00D41B6E"/>
    <w:rsid w:val="00D57253"/>
    <w:rsid w:val="00D764C8"/>
    <w:rsid w:val="00D82C38"/>
    <w:rsid w:val="00D94763"/>
    <w:rsid w:val="00D96BAA"/>
    <w:rsid w:val="00DA0FF3"/>
    <w:rsid w:val="00DB54E9"/>
    <w:rsid w:val="00DC158A"/>
    <w:rsid w:val="00E21BCD"/>
    <w:rsid w:val="00E35E13"/>
    <w:rsid w:val="00E52FDA"/>
    <w:rsid w:val="00E81B3A"/>
    <w:rsid w:val="00E95789"/>
    <w:rsid w:val="00EA4E40"/>
    <w:rsid w:val="00EB1084"/>
    <w:rsid w:val="00EF2B75"/>
    <w:rsid w:val="00EF5C6D"/>
    <w:rsid w:val="00F03C81"/>
    <w:rsid w:val="00F0576F"/>
    <w:rsid w:val="00F153AC"/>
    <w:rsid w:val="00F24C7C"/>
    <w:rsid w:val="00F26421"/>
    <w:rsid w:val="00FA5427"/>
    <w:rsid w:val="00FD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4E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4E9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4">
    <w:name w:val="Основной текст Знак"/>
    <w:basedOn w:val="a0"/>
    <w:link w:val="a3"/>
    <w:rsid w:val="00DB54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3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3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1B3A"/>
    <w:rPr>
      <w:b/>
      <w:bCs/>
    </w:rPr>
  </w:style>
  <w:style w:type="paragraph" w:styleId="aa">
    <w:name w:val="List Paragraph"/>
    <w:basedOn w:val="a"/>
    <w:uiPriority w:val="34"/>
    <w:qFormat/>
    <w:rsid w:val="00A0291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63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6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C638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E4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67603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76031"/>
  </w:style>
  <w:style w:type="character" w:styleId="af">
    <w:name w:val="Emphasis"/>
    <w:basedOn w:val="a0"/>
    <w:uiPriority w:val="20"/>
    <w:qFormat/>
    <w:rsid w:val="00D764C8"/>
    <w:rPr>
      <w:i/>
      <w:iCs/>
    </w:rPr>
  </w:style>
  <w:style w:type="paragraph" w:customStyle="1" w:styleId="pl-headerdescription">
    <w:name w:val="pl-header__description"/>
    <w:basedOn w:val="a"/>
    <w:rsid w:val="00383FF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F15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67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598">
          <w:marLeft w:val="0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22B3-5DE8-4143-A3BB-0E24126F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2022-05-10T10:48:00Z</cp:lastPrinted>
  <dcterms:created xsi:type="dcterms:W3CDTF">2022-06-08T22:55:00Z</dcterms:created>
  <dcterms:modified xsi:type="dcterms:W3CDTF">2022-06-08T22:55:00Z</dcterms:modified>
</cp:coreProperties>
</file>