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 xml:space="preserve">Дмитриева И.А., </w:t>
      </w:r>
      <w:proofErr w:type="spellStart"/>
      <w:r>
        <w:t>Бумагина</w:t>
      </w:r>
      <w:proofErr w:type="spellEnd"/>
      <w:r>
        <w:t xml:space="preserve">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«ИСТОРИЯ МЕЖДУНАРОДНЫХ ОТНОШЕНИЙ И ВНЕШНЕЙ</w:t>
      </w:r>
      <w:r>
        <w:rPr>
          <w:b/>
          <w:bCs/>
        </w:rPr>
        <w:br/>
        <w:t>ПОЛИТИКИ»</w:t>
      </w:r>
    </w:p>
    <w:p w:rsidR="00AB392E" w:rsidRDefault="00AB392E" w:rsidP="00AB392E">
      <w:pPr>
        <w:pStyle w:val="12"/>
        <w:keepNext/>
        <w:keepLines/>
        <w:spacing w:after="0"/>
        <w:ind w:firstLine="720"/>
        <w:jc w:val="both"/>
      </w:pPr>
      <w:bookmarkStart w:id="6" w:name="bookmark32"/>
      <w:r>
        <w:t>Цель освоения дисциплины</w:t>
      </w:r>
      <w:r>
        <w:rPr>
          <w:b w:val="0"/>
          <w:bCs w:val="0"/>
        </w:rPr>
        <w:t>:</w:t>
      </w:r>
      <w:bookmarkEnd w:id="6"/>
    </w:p>
    <w:p w:rsidR="00AB392E" w:rsidRDefault="00AB392E" w:rsidP="00AB392E">
      <w:pPr>
        <w:pStyle w:val="1"/>
        <w:spacing w:after="120"/>
        <w:ind w:firstLine="720"/>
        <w:jc w:val="both"/>
      </w:pPr>
      <w:r>
        <w:t>Основная цель - ознакомить обучающихся с предметом, основной терминологией дисциплины, современными научными подходами и концепциями, практическими аспектами методологии исторического исследования международных отношений и внешней политики России и зарубежных государств на различных этапах всемирной истории.</w:t>
      </w:r>
    </w:p>
    <w:p w:rsidR="00AB392E" w:rsidRDefault="00AB392E" w:rsidP="00AB392E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изучение обучающимися основных концепций, а также ключевых проблем истории международных отношений, роли и значения исторического познания в формировании эффективной внешней политики государства, выстраивании добрососедских отношений и оценке возможных последствий в создании союзов и коалиций в рамках конкретной системы международных отношений; получение знаний, дающих возможность анализировать место и роль внешней политики в ходе исторического развития Российского государства.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ind w:firstLine="0"/>
        <w:jc w:val="both"/>
      </w:pPr>
      <w:r>
        <w:t>изучение интеллектуальных инструментов анализа истории взаимоотношений между государствами и эволюции их внешней политики, умения проектировать и осуществлять комплексные исследования на основе исторического подхода, целостного системного научного мировоззрения;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освоение основной терминологии по истории международных отношений и внешней политики;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 xml:space="preserve">развитие </w:t>
      </w:r>
      <w:proofErr w:type="gramStart"/>
      <w:r>
        <w:t>аналитических навыков</w:t>
      </w:r>
      <w:proofErr w:type="gramEnd"/>
      <w:r>
        <w:t xml:space="preserve"> обучающихся и овладение ими методологией научного исследования в области истории международных отношений и внешней политики конкретных государств, умения критически анализировать и оценивать достижения современной отечественной и зарубежной международно-политической науки; способности генерировать новые научные идеи при решении исследовательских задач, готовности планировать собственное развитие и профессиональный рост;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spacing w:after="180"/>
        <w:ind w:firstLine="0"/>
        <w:jc w:val="both"/>
      </w:pPr>
      <w:r>
        <w:t>развитие у обучающихся научно-творческих способностей, готовности участвовать в международных научных коллективах по решению научных и научно-образовательных задач на основе методов современной научной коммуникации на русском и иностранном языках.</w:t>
      </w: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AB392E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AA65C4">
        <w:t>к.и.н</w:t>
      </w:r>
      <w:proofErr w:type="spellEnd"/>
      <w:r w:rsidR="00AA65C4">
        <w:t>.</w:t>
      </w:r>
      <w:r>
        <w:t xml:space="preserve"> </w:t>
      </w:r>
      <w:r w:rsidR="00AA65C4">
        <w:t>Сафонов А.С</w:t>
      </w:r>
      <w:r>
        <w:t>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bookmarkStart w:id="24" w:name="_GoBack"/>
      <w:bookmarkEnd w:id="24"/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15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2</cp:revision>
  <dcterms:created xsi:type="dcterms:W3CDTF">2024-05-24T08:31:00Z</dcterms:created>
  <dcterms:modified xsi:type="dcterms:W3CDTF">2024-05-24T08:31:00Z</dcterms:modified>
</cp:coreProperties>
</file>